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BF47F" w14:textId="77777777" w:rsidR="00973924" w:rsidRDefault="00000000">
      <w:pPr>
        <w:spacing w:line="288" w:lineRule="auto"/>
        <w:jc w:val="center"/>
      </w:pPr>
      <w:r>
        <w:rPr>
          <w:rFonts w:asciiTheme="minorHAnsi" w:eastAsia="Times New Roman" w:hAnsiTheme="minorHAnsi" w:cstheme="minorHAnsi"/>
          <w:b/>
          <w:bCs/>
          <w:sz w:val="32"/>
          <w:szCs w:val="32"/>
        </w:rPr>
        <w:t>SMLOUVA O SMLOUVĚ BUDOUCÍ</w:t>
      </w:r>
    </w:p>
    <w:p w14:paraId="1F5F8215" w14:textId="77777777" w:rsidR="00973924" w:rsidRDefault="00000000">
      <w:pPr>
        <w:spacing w:after="120" w:line="252" w:lineRule="auto"/>
        <w:jc w:val="center"/>
      </w:pPr>
      <w:r>
        <w:rPr>
          <w:rFonts w:asciiTheme="minorHAnsi" w:eastAsia="Times New Roman" w:hAnsiTheme="minorHAnsi" w:cstheme="minorHAnsi"/>
          <w:b/>
          <w:bCs/>
          <w:sz w:val="22"/>
          <w:szCs w:val="22"/>
        </w:rPr>
        <w:t>o úplatném převodu podílu představovaného kmenovým listem</w:t>
      </w:r>
    </w:p>
    <w:p w14:paraId="2E0E2038" w14:textId="77777777" w:rsidR="00973924" w:rsidRDefault="00000000">
      <w:pPr>
        <w:spacing w:after="240" w:line="252" w:lineRule="auto"/>
        <w:jc w:val="center"/>
      </w:pPr>
      <w:r>
        <w:rPr>
          <w:rFonts w:asciiTheme="minorHAnsi" w:eastAsia="Times New Roman" w:hAnsiTheme="minorHAnsi" w:cstheme="minorHAnsi"/>
          <w:i/>
          <w:iCs/>
          <w:sz w:val="18"/>
          <w:szCs w:val="18"/>
        </w:rPr>
        <w:t>kterou níže uvedeného dne, měsíce a roku podle § 1785 až 1788 zákona č. 89/2012 Sb., občanský zákoník, ve znění pozdějších předpisů (dále „</w:t>
      </w:r>
      <w:r>
        <w:rPr>
          <w:rFonts w:asciiTheme="minorHAnsi" w:eastAsia="Times New Roman" w:hAnsiTheme="minorHAnsi" w:cstheme="minorHAnsi"/>
          <w:b/>
          <w:bCs/>
          <w:i/>
          <w:iCs/>
          <w:sz w:val="18"/>
          <w:szCs w:val="18"/>
          <w:u w:val="single"/>
        </w:rPr>
        <w:t>OZ</w:t>
      </w:r>
      <w:r>
        <w:rPr>
          <w:rFonts w:asciiTheme="minorHAnsi" w:eastAsia="Times New Roman" w:hAnsiTheme="minorHAnsi" w:cstheme="minorHAnsi"/>
          <w:i/>
          <w:iCs/>
          <w:sz w:val="18"/>
          <w:szCs w:val="18"/>
        </w:rPr>
        <w:t>“), ve spojení se zákonem č. 90/2012 Sb., o obchodních korporacích, ve znění pozdějších předpisů (dále „</w:t>
      </w:r>
      <w:r>
        <w:rPr>
          <w:rFonts w:asciiTheme="minorHAnsi" w:eastAsia="Times New Roman" w:hAnsiTheme="minorHAnsi" w:cstheme="minorHAnsi"/>
          <w:b/>
          <w:bCs/>
          <w:i/>
          <w:iCs/>
          <w:sz w:val="18"/>
          <w:szCs w:val="18"/>
          <w:u w:val="single"/>
        </w:rPr>
        <w:t>ZOK</w:t>
      </w:r>
      <w:r>
        <w:rPr>
          <w:rFonts w:asciiTheme="minorHAnsi" w:eastAsia="Times New Roman" w:hAnsiTheme="minorHAnsi" w:cstheme="minorHAnsi"/>
          <w:i/>
          <w:iCs/>
          <w:sz w:val="18"/>
          <w:szCs w:val="18"/>
        </w:rPr>
        <w:t>“), uzavřely:</w:t>
      </w:r>
    </w:p>
    <w:p w14:paraId="6EF6CDD9" w14:textId="77777777" w:rsidR="00973924" w:rsidRDefault="00000000">
      <w:pPr>
        <w:tabs>
          <w:tab w:val="left" w:pos="567"/>
        </w:tabs>
        <w:spacing w:line="252" w:lineRule="auto"/>
        <w:ind w:left="567" w:hanging="567"/>
        <w:jc w:val="both"/>
      </w:pPr>
      <w:r>
        <w:rPr>
          <w:rFonts w:asciiTheme="minorHAnsi" w:eastAsia="Times New Roman" w:hAnsiTheme="minorHAnsi" w:cstheme="minorHAnsi"/>
          <w:sz w:val="20"/>
          <w:szCs w:val="20"/>
        </w:rPr>
        <w:t>1.</w:t>
      </w:r>
      <w:r>
        <w:rPr>
          <w:rFonts w:asciiTheme="minorHAnsi" w:eastAsia="Times New Roman" w:hAnsiTheme="minorHAnsi" w:cstheme="minorHAnsi"/>
          <w:sz w:val="20"/>
          <w:szCs w:val="20"/>
        </w:rPr>
        <w:tab/>
        <w:t>obchodní společnost</w:t>
      </w:r>
    </w:p>
    <w:p w14:paraId="0D43DEF1" w14:textId="77777777" w:rsidR="00973924" w:rsidRDefault="00000000">
      <w:pPr>
        <w:spacing w:line="252" w:lineRule="auto"/>
        <w:ind w:left="567"/>
      </w:pPr>
      <w:r>
        <w:rPr>
          <w:rFonts w:asciiTheme="minorHAnsi" w:eastAsia="Times New Roman" w:hAnsiTheme="minorHAnsi" w:cstheme="minorHAnsi"/>
          <w:b/>
          <w:bCs/>
          <w:sz w:val="20"/>
          <w:szCs w:val="20"/>
        </w:rPr>
        <w:t>Monolith Private Finance s.r.o.</w:t>
      </w:r>
    </w:p>
    <w:p w14:paraId="7FCC869C" w14:textId="77777777" w:rsidR="00973924" w:rsidRDefault="00000000">
      <w:pPr>
        <w:spacing w:line="252" w:lineRule="auto"/>
        <w:ind w:left="567"/>
      </w:pPr>
      <w:r>
        <w:rPr>
          <w:rFonts w:asciiTheme="minorHAnsi" w:eastAsia="Times New Roman" w:hAnsiTheme="minorHAnsi" w:cstheme="minorHAnsi"/>
          <w:sz w:val="20"/>
          <w:szCs w:val="20"/>
        </w:rPr>
        <w:t>IČO: 29750229</w:t>
      </w:r>
    </w:p>
    <w:p w14:paraId="6454FE50" w14:textId="77777777" w:rsidR="00973924" w:rsidRDefault="00000000">
      <w:pPr>
        <w:spacing w:line="252" w:lineRule="auto"/>
        <w:ind w:left="567"/>
      </w:pPr>
      <w:r>
        <w:rPr>
          <w:rFonts w:asciiTheme="minorHAnsi" w:eastAsia="Times New Roman" w:hAnsiTheme="minorHAnsi" w:cstheme="minorHAnsi"/>
          <w:sz w:val="20"/>
          <w:szCs w:val="20"/>
        </w:rPr>
        <w:t>se sídlem Nové sady 988/2, Staré Brno, 602 00 Brno</w:t>
      </w:r>
    </w:p>
    <w:p w14:paraId="2BAD35A1" w14:textId="77777777" w:rsidR="00973924" w:rsidRDefault="00000000">
      <w:pPr>
        <w:spacing w:line="252" w:lineRule="auto"/>
        <w:ind w:left="567"/>
      </w:pPr>
      <w:r>
        <w:rPr>
          <w:rFonts w:asciiTheme="minorHAnsi" w:eastAsia="Times New Roman" w:hAnsiTheme="minorHAnsi" w:cstheme="minorHAnsi"/>
          <w:sz w:val="20"/>
          <w:szCs w:val="20"/>
        </w:rPr>
        <w:t>zapsaná v obchodním rejstříku vedeném Krajským soudem v Brně pod sp. zn. C 152528</w:t>
      </w:r>
    </w:p>
    <w:p w14:paraId="2EEF30EA" w14:textId="77777777" w:rsidR="00973924" w:rsidRDefault="00000000">
      <w:pPr>
        <w:spacing w:line="252" w:lineRule="auto"/>
        <w:ind w:left="567"/>
      </w:pPr>
      <w:r>
        <w:rPr>
          <w:rFonts w:asciiTheme="minorHAnsi" w:eastAsia="Times New Roman" w:hAnsiTheme="minorHAnsi" w:cstheme="minorHAnsi"/>
          <w:sz w:val="20"/>
          <w:szCs w:val="20"/>
        </w:rPr>
        <w:t>zastoupená Davidem Dlouhým, jednatelem</w:t>
      </w:r>
    </w:p>
    <w:p w14:paraId="2934492A" w14:textId="77777777" w:rsidR="00973924" w:rsidRDefault="00000000">
      <w:pPr>
        <w:spacing w:line="252" w:lineRule="auto"/>
        <w:ind w:left="567"/>
      </w:pPr>
      <w:r>
        <w:rPr>
          <w:rFonts w:asciiTheme="minorHAnsi" w:eastAsia="Times New Roman" w:hAnsiTheme="minorHAnsi" w:cstheme="minorHAnsi"/>
          <w:sz w:val="20"/>
          <w:szCs w:val="20"/>
        </w:rPr>
        <w:t>e-mail: info@mpfwash.cz</w:t>
      </w:r>
    </w:p>
    <w:p w14:paraId="55E7A706" w14:textId="77777777" w:rsidR="00973924" w:rsidRDefault="00000000">
      <w:pPr>
        <w:spacing w:after="120" w:line="252" w:lineRule="auto"/>
        <w:ind w:left="567"/>
      </w:pPr>
      <w:r>
        <w:rPr>
          <w:rFonts w:asciiTheme="minorHAnsi" w:eastAsia="Times New Roman" w:hAnsiTheme="minorHAnsi" w:cstheme="minorHAnsi"/>
          <w:sz w:val="20"/>
          <w:szCs w:val="20"/>
        </w:rPr>
        <w:t>bankovní účet: 373820204/0300, vedený u ČSOB, a. s.</w:t>
      </w:r>
    </w:p>
    <w:p w14:paraId="32FF780F" w14:textId="77777777" w:rsidR="00973924" w:rsidRDefault="00000000">
      <w:pPr>
        <w:spacing w:line="252" w:lineRule="auto"/>
        <w:jc w:val="both"/>
      </w:pPr>
      <w:r>
        <w:rPr>
          <w:rFonts w:asciiTheme="minorHAnsi" w:eastAsia="Times New Roman" w:hAnsiTheme="minorHAnsi" w:cstheme="minorHAnsi"/>
          <w:sz w:val="20"/>
          <w:szCs w:val="20"/>
        </w:rPr>
        <w:t>na straně jedné jako budoucí převodce dále také jako „</w:t>
      </w:r>
      <w:r>
        <w:rPr>
          <w:rFonts w:asciiTheme="minorHAnsi" w:eastAsia="Times New Roman" w:hAnsiTheme="minorHAnsi" w:cstheme="minorHAnsi"/>
          <w:b/>
          <w:bCs/>
          <w:sz w:val="20"/>
          <w:szCs w:val="20"/>
          <w:u w:val="single"/>
        </w:rPr>
        <w:t>MPF</w:t>
      </w:r>
      <w:r>
        <w:rPr>
          <w:rFonts w:asciiTheme="minorHAnsi" w:eastAsia="Times New Roman" w:hAnsiTheme="minorHAnsi" w:cstheme="minorHAnsi"/>
          <w:sz w:val="20"/>
          <w:szCs w:val="20"/>
        </w:rPr>
        <w:t>“</w:t>
      </w:r>
    </w:p>
    <w:p w14:paraId="0DAD99FD" w14:textId="77777777" w:rsidR="00973924" w:rsidRDefault="00000000">
      <w:pPr>
        <w:spacing w:before="120" w:after="120" w:line="252" w:lineRule="auto"/>
        <w:jc w:val="both"/>
      </w:pPr>
      <w:r>
        <w:rPr>
          <w:rFonts w:asciiTheme="minorHAnsi" w:eastAsia="Times New Roman" w:hAnsiTheme="minorHAnsi" w:cstheme="minorHAnsi"/>
          <w:i/>
          <w:iCs/>
          <w:sz w:val="20"/>
          <w:szCs w:val="20"/>
        </w:rPr>
        <w:t>a</w:t>
      </w:r>
    </w:p>
    <w:p w14:paraId="57F93DC6" w14:textId="77777777" w:rsidR="00973924" w:rsidRDefault="00000000">
      <w:pPr>
        <w:tabs>
          <w:tab w:val="left" w:pos="567"/>
        </w:tabs>
        <w:spacing w:line="252" w:lineRule="auto"/>
        <w:ind w:left="567" w:hanging="567"/>
        <w:jc w:val="both"/>
      </w:pPr>
      <w:r>
        <w:rPr>
          <w:rFonts w:asciiTheme="minorHAnsi" w:eastAsia="Times New Roman" w:hAnsiTheme="minorHAnsi" w:cstheme="minorHAnsi"/>
          <w:sz w:val="20"/>
          <w:szCs w:val="20"/>
        </w:rPr>
        <w:t>2.</w:t>
      </w:r>
      <w:r>
        <w:rPr>
          <w:rFonts w:asciiTheme="minorHAnsi" w:eastAsia="Times New Roman" w:hAnsiTheme="minorHAnsi" w:cstheme="minorHAnsi"/>
          <w:sz w:val="20"/>
          <w:szCs w:val="20"/>
        </w:rPr>
        <w:tab/>
        <w:t>[pan / paní / obchodní společnost]</w:t>
      </w:r>
    </w:p>
    <w:p w14:paraId="0FC3BDFB" w14:textId="77777777" w:rsidR="00973924" w:rsidRDefault="00000000">
      <w:pPr>
        <w:spacing w:line="252" w:lineRule="auto"/>
        <w:ind w:left="567"/>
      </w:pPr>
      <w:commentRangeStart w:id="0"/>
      <w:r>
        <w:rPr>
          <w:rFonts w:asciiTheme="minorHAnsi" w:eastAsia="Times New Roman" w:hAnsiTheme="minorHAnsi" w:cstheme="minorHAnsi"/>
          <w:b/>
          <w:bCs/>
          <w:sz w:val="20"/>
          <w:szCs w:val="20"/>
        </w:rPr>
        <w:t>[DOPLNIT jméno / firmu]</w:t>
      </w:r>
      <w:commentRangeEnd w:id="0"/>
      <w:r>
        <w:rPr>
          <w:rStyle w:val="Odkaznakoment"/>
          <w:sz w:val="24"/>
          <w:szCs w:val="24"/>
        </w:rPr>
        <w:commentReference w:id="0"/>
      </w:r>
    </w:p>
    <w:p w14:paraId="635C12FC" w14:textId="77777777" w:rsidR="00973924" w:rsidRDefault="00000000">
      <w:pPr>
        <w:spacing w:line="252" w:lineRule="auto"/>
        <w:ind w:left="567"/>
      </w:pPr>
      <w:r>
        <w:rPr>
          <w:rFonts w:asciiTheme="minorHAnsi" w:eastAsia="Times New Roman" w:hAnsiTheme="minorHAnsi" w:cstheme="minorHAnsi"/>
          <w:sz w:val="20"/>
          <w:szCs w:val="20"/>
        </w:rPr>
        <w:t>datum narození / IČO: [●]</w:t>
      </w:r>
    </w:p>
    <w:p w14:paraId="5E512E5A" w14:textId="77777777" w:rsidR="00973924" w:rsidRDefault="00000000">
      <w:pPr>
        <w:spacing w:line="252" w:lineRule="auto"/>
        <w:ind w:left="567"/>
      </w:pPr>
      <w:r>
        <w:rPr>
          <w:rFonts w:asciiTheme="minorHAnsi" w:eastAsia="Times New Roman" w:hAnsiTheme="minorHAnsi" w:cstheme="minorHAnsi"/>
          <w:sz w:val="20"/>
          <w:szCs w:val="20"/>
        </w:rPr>
        <w:t>bydliště / sídlo: [●]</w:t>
      </w:r>
    </w:p>
    <w:p w14:paraId="6B6C269B" w14:textId="77777777" w:rsidR="00973924" w:rsidRDefault="00000000">
      <w:pPr>
        <w:spacing w:line="252" w:lineRule="auto"/>
        <w:ind w:left="567"/>
      </w:pPr>
      <w:r>
        <w:rPr>
          <w:rFonts w:asciiTheme="minorHAnsi" w:eastAsia="Times New Roman" w:hAnsiTheme="minorHAnsi" w:cstheme="minorHAnsi"/>
          <w:sz w:val="20"/>
          <w:szCs w:val="20"/>
        </w:rPr>
        <w:t>zápis a zastoupení: [● / neuvádí se]</w:t>
      </w:r>
    </w:p>
    <w:p w14:paraId="2F120870" w14:textId="77777777" w:rsidR="00973924" w:rsidRDefault="00000000">
      <w:pPr>
        <w:spacing w:after="120" w:line="252" w:lineRule="auto"/>
        <w:ind w:left="567"/>
      </w:pPr>
      <w:r>
        <w:rPr>
          <w:rFonts w:asciiTheme="minorHAnsi" w:eastAsia="Times New Roman" w:hAnsiTheme="minorHAnsi" w:cstheme="minorHAnsi"/>
          <w:sz w:val="20"/>
          <w:szCs w:val="20"/>
        </w:rPr>
        <w:t>datová schránka [●], e-mail [●], účet pro vrácení plateb [●]</w:t>
      </w:r>
    </w:p>
    <w:p w14:paraId="61DA7B64" w14:textId="77777777" w:rsidR="00973924" w:rsidRDefault="00000000">
      <w:pPr>
        <w:spacing w:line="252" w:lineRule="auto"/>
        <w:jc w:val="both"/>
      </w:pPr>
      <w:r>
        <w:rPr>
          <w:rFonts w:asciiTheme="minorHAnsi" w:eastAsia="Times New Roman" w:hAnsiTheme="minorHAnsi" w:cstheme="minorHAnsi"/>
          <w:sz w:val="20"/>
          <w:szCs w:val="20"/>
        </w:rPr>
        <w:t>na straně druhé jako budoucí nabyvatel dále také jako „</w:t>
      </w:r>
      <w:r>
        <w:rPr>
          <w:rFonts w:asciiTheme="minorHAnsi" w:eastAsia="Times New Roman" w:hAnsiTheme="minorHAnsi" w:cstheme="minorHAnsi"/>
          <w:b/>
          <w:bCs/>
          <w:sz w:val="20"/>
          <w:szCs w:val="20"/>
          <w:u w:val="single"/>
        </w:rPr>
        <w:t>Nabyvatel</w:t>
      </w:r>
      <w:r>
        <w:rPr>
          <w:rFonts w:asciiTheme="minorHAnsi" w:eastAsia="Times New Roman" w:hAnsiTheme="minorHAnsi" w:cstheme="minorHAnsi"/>
          <w:sz w:val="20"/>
          <w:szCs w:val="20"/>
        </w:rPr>
        <w:t>“</w:t>
      </w:r>
    </w:p>
    <w:p w14:paraId="15BC88D7" w14:textId="77777777" w:rsidR="00973924" w:rsidRDefault="00000000">
      <w:pPr>
        <w:spacing w:before="120" w:after="240" w:line="252" w:lineRule="auto"/>
        <w:jc w:val="both"/>
      </w:pPr>
      <w:r>
        <w:rPr>
          <w:rFonts w:asciiTheme="minorHAnsi" w:eastAsia="Times New Roman" w:hAnsiTheme="minorHAnsi" w:cstheme="minorHAnsi"/>
          <w:sz w:val="20"/>
          <w:szCs w:val="20"/>
        </w:rPr>
        <w:t>společně dále také jako „</w:t>
      </w:r>
      <w:r>
        <w:rPr>
          <w:rFonts w:asciiTheme="minorHAnsi" w:eastAsia="Times New Roman" w:hAnsiTheme="minorHAnsi" w:cstheme="minorHAnsi"/>
          <w:b/>
          <w:bCs/>
          <w:sz w:val="20"/>
          <w:szCs w:val="20"/>
          <w:u w:val="single"/>
        </w:rPr>
        <w:t>strany</w:t>
      </w:r>
      <w:r>
        <w:rPr>
          <w:rFonts w:asciiTheme="minorHAnsi" w:eastAsia="Times New Roman" w:hAnsiTheme="minorHAnsi" w:cstheme="minorHAnsi"/>
          <w:sz w:val="20"/>
          <w:szCs w:val="20"/>
        </w:rPr>
        <w:t>“</w:t>
      </w:r>
    </w:p>
    <w:p w14:paraId="7CDA6DF4" w14:textId="77777777" w:rsidR="00973924" w:rsidRDefault="00000000">
      <w:pPr>
        <w:keepNext/>
        <w:spacing w:before="120" w:line="252" w:lineRule="auto"/>
        <w:jc w:val="center"/>
      </w:pPr>
      <w:r>
        <w:rPr>
          <w:rFonts w:asciiTheme="minorHAnsi" w:eastAsia="Times New Roman" w:hAnsiTheme="minorHAnsi" w:cstheme="minorHAnsi"/>
          <w:b/>
          <w:bCs/>
          <w:sz w:val="20"/>
          <w:szCs w:val="20"/>
        </w:rPr>
        <w:t>Článek 1</w:t>
      </w:r>
    </w:p>
    <w:p w14:paraId="62B91F47" w14:textId="77777777" w:rsidR="00973924" w:rsidRDefault="00000000">
      <w:pPr>
        <w:keepNext/>
        <w:spacing w:after="120" w:line="252" w:lineRule="auto"/>
        <w:jc w:val="center"/>
      </w:pPr>
      <w:r>
        <w:rPr>
          <w:rFonts w:asciiTheme="minorHAnsi" w:eastAsia="Times New Roman" w:hAnsiTheme="minorHAnsi" w:cstheme="minorHAnsi"/>
          <w:b/>
          <w:bCs/>
          <w:sz w:val="20"/>
          <w:szCs w:val="20"/>
        </w:rPr>
        <w:t>Předmět a parametry účasti</w:t>
      </w:r>
    </w:p>
    <w:p w14:paraId="72F1C75F"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1.1</w:t>
      </w:r>
      <w:r>
        <w:rPr>
          <w:rFonts w:asciiTheme="minorHAnsi" w:eastAsia="Times New Roman" w:hAnsiTheme="minorHAnsi" w:cstheme="minorHAnsi"/>
          <w:sz w:val="20"/>
          <w:szCs w:val="20"/>
        </w:rPr>
        <w:tab/>
        <w:t>MPF zajišťuje přípravu a realizaci projektu automyček. Strany se zavazují za podmínek této smlouvy uzavřít smlouvu v úplném znění přílohy č. 1 (dále „</w:t>
      </w:r>
      <w:r>
        <w:rPr>
          <w:rFonts w:asciiTheme="minorHAnsi" w:eastAsia="Times New Roman" w:hAnsiTheme="minorHAnsi" w:cstheme="minorHAnsi"/>
          <w:b/>
          <w:bCs/>
          <w:sz w:val="20"/>
          <w:szCs w:val="20"/>
          <w:u w:val="single"/>
        </w:rPr>
        <w:t>Převodní smlouva</w:t>
      </w:r>
      <w:r>
        <w:rPr>
          <w:rFonts w:asciiTheme="minorHAnsi" w:eastAsia="Times New Roman" w:hAnsiTheme="minorHAnsi" w:cstheme="minorHAnsi"/>
          <w:sz w:val="20"/>
          <w:szCs w:val="20"/>
        </w:rPr>
        <w:t>“). MPF převede Nabyvateli níže určený podíl představovaný listinným kmenovým listem a Nabyvatel jej nabude a uhradí cenu.</w:t>
      </w:r>
    </w:p>
    <w:p w14:paraId="407A8CE2" w14:textId="77777777" w:rsidR="00973924" w:rsidRDefault="00000000">
      <w:pPr>
        <w:tabs>
          <w:tab w:val="left" w:pos="567"/>
        </w:tabs>
        <w:spacing w:after="120" w:line="252" w:lineRule="auto"/>
        <w:ind w:left="567" w:hanging="567"/>
        <w:jc w:val="both"/>
      </w:pPr>
      <w:commentRangeStart w:id="1"/>
      <w:r>
        <w:rPr>
          <w:rFonts w:asciiTheme="minorHAnsi" w:eastAsia="Times New Roman" w:hAnsiTheme="minorHAnsi" w:cstheme="minorHAnsi"/>
          <w:sz w:val="20"/>
          <w:szCs w:val="20"/>
        </w:rPr>
        <w:t>1.2</w:t>
      </w:r>
      <w:r>
        <w:rPr>
          <w:rFonts w:asciiTheme="minorHAnsi" w:eastAsia="Times New Roman" w:hAnsiTheme="minorHAnsi" w:cstheme="minorHAnsi"/>
          <w:sz w:val="20"/>
          <w:szCs w:val="20"/>
        </w:rPr>
        <w:tab/>
        <w:t>Projekt: [lokalita, adresa, parcely a katastrální území, počet a typ mycích boxů, identifikace technologie a rozsah projektu] (dále „</w:t>
      </w:r>
      <w:r>
        <w:rPr>
          <w:rFonts w:asciiTheme="minorHAnsi" w:eastAsia="Times New Roman" w:hAnsiTheme="minorHAnsi" w:cstheme="minorHAnsi"/>
          <w:b/>
          <w:bCs/>
          <w:sz w:val="20"/>
          <w:szCs w:val="20"/>
          <w:u w:val="single"/>
        </w:rPr>
        <w:t>Projekt</w:t>
      </w:r>
      <w:r>
        <w:rPr>
          <w:rFonts w:asciiTheme="minorHAnsi" w:eastAsia="Times New Roman" w:hAnsiTheme="minorHAnsi" w:cstheme="minorHAnsi"/>
          <w:sz w:val="20"/>
          <w:szCs w:val="20"/>
        </w:rPr>
        <w:t>“). Cílové SPV: [firma, IČO a sídlo; nevzniklo-li dosud, zamýšlená firma a vymezení výhradního účelu provozu tohoto Projektu] (dále „</w:t>
      </w:r>
      <w:r>
        <w:rPr>
          <w:rFonts w:asciiTheme="minorHAnsi" w:eastAsia="Times New Roman" w:hAnsiTheme="minorHAnsi" w:cstheme="minorHAnsi"/>
          <w:b/>
          <w:bCs/>
          <w:sz w:val="20"/>
          <w:szCs w:val="20"/>
          <w:u w:val="single"/>
        </w:rPr>
        <w:t>SPV</w:t>
      </w:r>
      <w:r>
        <w:rPr>
          <w:rFonts w:asciiTheme="minorHAnsi" w:eastAsia="Times New Roman" w:hAnsiTheme="minorHAnsi" w:cstheme="minorHAnsi"/>
          <w:sz w:val="20"/>
          <w:szCs w:val="20"/>
        </w:rPr>
        <w:t>“).</w:t>
      </w:r>
      <w:commentRangeEnd w:id="1"/>
      <w:r>
        <w:rPr>
          <w:rStyle w:val="Odkaznakoment"/>
          <w:sz w:val="24"/>
          <w:szCs w:val="24"/>
        </w:rPr>
        <w:commentReference w:id="1"/>
      </w:r>
    </w:p>
    <w:p w14:paraId="387BA03B" w14:textId="7559988B" w:rsidR="00973924" w:rsidRDefault="00000000">
      <w:pPr>
        <w:tabs>
          <w:tab w:val="left" w:pos="567"/>
        </w:tabs>
        <w:spacing w:after="120" w:line="252" w:lineRule="auto"/>
        <w:ind w:left="567" w:hanging="567"/>
        <w:jc w:val="both"/>
      </w:pPr>
      <w:commentRangeStart w:id="2"/>
      <w:r>
        <w:rPr>
          <w:rFonts w:asciiTheme="minorHAnsi" w:eastAsia="Times New Roman" w:hAnsiTheme="minorHAnsi" w:cstheme="minorHAnsi"/>
          <w:sz w:val="20"/>
          <w:szCs w:val="20"/>
        </w:rPr>
        <w:t>1.3</w:t>
      </w:r>
      <w:r>
        <w:rPr>
          <w:rFonts w:asciiTheme="minorHAnsi" w:eastAsia="Times New Roman" w:hAnsiTheme="minorHAnsi" w:cstheme="minorHAnsi"/>
          <w:sz w:val="20"/>
          <w:szCs w:val="20"/>
        </w:rPr>
        <w:tab/>
        <w:t>Předmětem budoucího převodu je podíl č. [●] ve SPV [druhu [●]], na který připadá plně splacený vklad [●] Kč a který představuje [●] % základního kapitálu SPV; jsou s ním spojena hlasovací práva v rozsahu [●] %, podíl na zisku [●] % a podíl na likvidačním zůstatku [●] % (dále „</w:t>
      </w:r>
      <w:r>
        <w:rPr>
          <w:rFonts w:asciiTheme="minorHAnsi" w:eastAsia="Times New Roman" w:hAnsiTheme="minorHAnsi" w:cstheme="minorHAnsi"/>
          <w:b/>
          <w:bCs/>
          <w:sz w:val="20"/>
          <w:szCs w:val="20"/>
          <w:u w:val="single"/>
        </w:rPr>
        <w:t>Podíl</w:t>
      </w:r>
      <w:r>
        <w:rPr>
          <w:rFonts w:asciiTheme="minorHAnsi" w:eastAsia="Times New Roman" w:hAnsiTheme="minorHAnsi" w:cstheme="minorHAnsi"/>
          <w:sz w:val="20"/>
          <w:szCs w:val="20"/>
        </w:rPr>
        <w:t>“). Kupní cena Podílu činí [●] Kč (dále „</w:t>
      </w:r>
      <w:r>
        <w:rPr>
          <w:rFonts w:asciiTheme="minorHAnsi" w:eastAsia="Times New Roman" w:hAnsiTheme="minorHAnsi" w:cstheme="minorHAnsi"/>
          <w:b/>
          <w:bCs/>
          <w:sz w:val="20"/>
          <w:szCs w:val="20"/>
          <w:u w:val="single"/>
        </w:rPr>
        <w:t>Cena</w:t>
      </w:r>
      <w:r>
        <w:rPr>
          <w:rFonts w:asciiTheme="minorHAnsi" w:eastAsia="Times New Roman" w:hAnsiTheme="minorHAnsi" w:cstheme="minorHAnsi"/>
          <w:sz w:val="20"/>
          <w:szCs w:val="20"/>
        </w:rPr>
        <w:t xml:space="preserve">“). Nabyvatel s Cenou souhlasí, ačkoli ví, že převyšuje vklad připadající na Podíl; </w:t>
      </w:r>
      <w:commentRangeEnd w:id="2"/>
      <w:r w:rsidR="007621D2" w:rsidRPr="007621D2">
        <w:rPr>
          <w:rStyle w:val="Odkaznakoment"/>
          <w:rFonts w:asciiTheme="minorHAnsi" w:eastAsia="Times New Roman" w:hAnsiTheme="minorHAnsi" w:cstheme="minorHAnsi"/>
          <w:sz w:val="20"/>
          <w:szCs w:val="20"/>
        </w:rPr>
        <w:commentReference w:id="2"/>
      </w:r>
      <w:r w:rsidR="007621D2" w:rsidRPr="007621D2">
        <w:rPr>
          <w:rFonts w:asciiTheme="minorHAnsi" w:eastAsia="Times New Roman" w:hAnsiTheme="minorHAnsi" w:cstheme="minorHAnsi"/>
          <w:sz w:val="20"/>
          <w:szCs w:val="20"/>
        </w:rPr>
        <w:t>Cena byla sjednána s ohledem na předpokládané náklady Projektu a podklady, které Nabyvatel obdržel před podpisem této smlouvy</w:t>
      </w:r>
      <w:r w:rsidR="007621D2">
        <w:rPr>
          <w:rFonts w:asciiTheme="minorHAnsi" w:eastAsia="Times New Roman" w:hAnsiTheme="minorHAnsi" w:cstheme="minorHAnsi"/>
          <w:sz w:val="20"/>
          <w:szCs w:val="20"/>
        </w:rPr>
        <w:t>.</w:t>
      </w:r>
    </w:p>
    <w:p w14:paraId="79BEC103"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1.4</w:t>
      </w:r>
      <w:r>
        <w:rPr>
          <w:rFonts w:asciiTheme="minorHAnsi" w:eastAsia="Times New Roman" w:hAnsiTheme="minorHAnsi" w:cstheme="minorHAnsi"/>
          <w:sz w:val="20"/>
          <w:szCs w:val="20"/>
        </w:rPr>
        <w:tab/>
        <w:t>Účast je přímá v SPV provozujícím Projekt. Identifikační údaje nově vzniklého SPV a listu MPF doplní podle doloženého skutečného stavu, bez změny sjednaných práv. Společenská smlouva musí připouštět kmenové listy a neomezenou ani nepodmíněnou převoditelnost Podílu. MPF neuděluje záruku výnosu, hodnoty ani likvidity účasti.</w:t>
      </w:r>
    </w:p>
    <w:p w14:paraId="25FF782B"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2</w:t>
      </w:r>
    </w:p>
    <w:p w14:paraId="54B1C8A3" w14:textId="77777777" w:rsidR="00973924" w:rsidRDefault="00000000">
      <w:pPr>
        <w:keepNext/>
        <w:spacing w:after="120" w:line="252" w:lineRule="auto"/>
        <w:jc w:val="center"/>
      </w:pPr>
      <w:r>
        <w:rPr>
          <w:rFonts w:asciiTheme="minorHAnsi" w:eastAsia="Times New Roman" w:hAnsiTheme="minorHAnsi" w:cstheme="minorHAnsi"/>
          <w:b/>
          <w:bCs/>
          <w:sz w:val="20"/>
          <w:szCs w:val="20"/>
        </w:rPr>
        <w:t>Cena a financování přípravy</w:t>
      </w:r>
    </w:p>
    <w:p w14:paraId="436AE5D6" w14:textId="77777777" w:rsidR="00973924" w:rsidRDefault="00000000">
      <w:pPr>
        <w:tabs>
          <w:tab w:val="left" w:pos="567"/>
        </w:tabs>
        <w:spacing w:after="120" w:line="252" w:lineRule="auto"/>
        <w:ind w:left="567" w:hanging="567"/>
        <w:jc w:val="both"/>
      </w:pPr>
      <w:commentRangeStart w:id="3"/>
      <w:r>
        <w:rPr>
          <w:rFonts w:asciiTheme="minorHAnsi" w:eastAsia="Times New Roman" w:hAnsiTheme="minorHAnsi" w:cstheme="minorHAnsi"/>
          <w:sz w:val="20"/>
          <w:szCs w:val="20"/>
        </w:rPr>
        <w:t>2.1</w:t>
      </w:r>
      <w:r>
        <w:rPr>
          <w:rFonts w:asciiTheme="minorHAnsi" w:eastAsia="Times New Roman" w:hAnsiTheme="minorHAnsi" w:cstheme="minorHAnsi"/>
          <w:sz w:val="20"/>
          <w:szCs w:val="20"/>
        </w:rPr>
        <w:tab/>
        <w:t>Nabyvatel uhradí MPF zálohu ve výši 100 % Ceny do 3 pracovních dnů od účinnosti této smlouvy na účet MPF v záhlaví, s označením [●] (dále také jako „</w:t>
      </w:r>
      <w:r>
        <w:rPr>
          <w:rFonts w:asciiTheme="minorHAnsi" w:eastAsia="Times New Roman" w:hAnsiTheme="minorHAnsi" w:cstheme="minorHAnsi"/>
          <w:b/>
          <w:bCs/>
          <w:sz w:val="20"/>
          <w:szCs w:val="20"/>
          <w:u w:val="single"/>
        </w:rPr>
        <w:t>Záloha</w:t>
      </w:r>
      <w:r>
        <w:rPr>
          <w:rFonts w:asciiTheme="minorHAnsi" w:eastAsia="Times New Roman" w:hAnsiTheme="minorHAnsi" w:cstheme="minorHAnsi"/>
          <w:sz w:val="20"/>
          <w:szCs w:val="20"/>
        </w:rPr>
        <w:t xml:space="preserve">“). Zaplaceno je připsáním částky. Nebude-li Záloha </w:t>
      </w:r>
      <w:r>
        <w:rPr>
          <w:rFonts w:asciiTheme="minorHAnsi" w:eastAsia="Times New Roman" w:hAnsiTheme="minorHAnsi" w:cstheme="minorHAnsi"/>
          <w:sz w:val="20"/>
          <w:szCs w:val="20"/>
        </w:rPr>
        <w:lastRenderedPageBreak/>
        <w:t>připsána do 10 pracovních dnů od účinnosti této smlouvy, může MPF od této smlouvy odstoupit; toto právo zaniká, je-li Záloha připsána před doručením odstoupení. Záloha je plněním na budoucí Cenu, není závdavkem ani vkladem Nabyvatele do SPV. MPF ji při uzavření Převodní smlouvy zúčtuje na Cenu; nehradí se podruhé.</w:t>
      </w:r>
      <w:commentRangeEnd w:id="3"/>
      <w:r>
        <w:rPr>
          <w:rStyle w:val="Odkaznakoment"/>
          <w:sz w:val="24"/>
          <w:szCs w:val="24"/>
        </w:rPr>
        <w:commentReference w:id="3"/>
      </w:r>
    </w:p>
    <w:p w14:paraId="77002DA9"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2.2</w:t>
      </w:r>
      <w:r>
        <w:rPr>
          <w:rFonts w:asciiTheme="minorHAnsi" w:eastAsia="Times New Roman" w:hAnsiTheme="minorHAnsi" w:cstheme="minorHAnsi"/>
          <w:sz w:val="20"/>
          <w:szCs w:val="20"/>
        </w:rPr>
        <w:tab/>
        <w:t>MPF je oprávněn Zálohu použít zejména k přípravě a realizaci Projektu, přímo nebo prostřednictvím SPV, zejména k jejímu financování vkladem, příplatkem nebo zápůjčkou. Použití Zálohy nepřenáší dluh MPF na SPV. Nabyvatel do nabytí Podílu nese úvěrové riziko MPF, poté též podnikatelské riziko SPV; může ztratit část nebo celou investici.</w:t>
      </w:r>
    </w:p>
    <w:p w14:paraId="5CE4B450"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2.3</w:t>
      </w:r>
      <w:r>
        <w:rPr>
          <w:rFonts w:asciiTheme="minorHAnsi" w:eastAsia="Times New Roman" w:hAnsiTheme="minorHAnsi" w:cstheme="minorHAnsi"/>
          <w:sz w:val="20"/>
          <w:szCs w:val="20"/>
        </w:rPr>
        <w:tab/>
        <w:t>Záloha se neúročí. Žádný údaj o očekávaném výnosu ani dřívější modelová kalkulace samy nezakládají peněžitý nárok.</w:t>
      </w:r>
    </w:p>
    <w:p w14:paraId="4CE64DEF"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2.4</w:t>
      </w:r>
      <w:r>
        <w:rPr>
          <w:rFonts w:asciiTheme="minorHAnsi" w:eastAsia="Times New Roman" w:hAnsiTheme="minorHAnsi" w:cstheme="minorHAnsi"/>
          <w:sz w:val="20"/>
          <w:szCs w:val="20"/>
        </w:rPr>
        <w:tab/>
        <w:t>Advokátní úschova není touto smlouvou sjednána; lze ji zavést pouze dodatkem a samostatnou úschovní smlouvou podepsanou i schovatelem.</w:t>
      </w:r>
    </w:p>
    <w:p w14:paraId="3A48A0BE"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3</w:t>
      </w:r>
    </w:p>
    <w:p w14:paraId="0F4B677A" w14:textId="77777777" w:rsidR="00973924" w:rsidRDefault="00000000">
      <w:pPr>
        <w:keepNext/>
        <w:spacing w:after="120" w:line="252" w:lineRule="auto"/>
        <w:jc w:val="center"/>
      </w:pPr>
      <w:r>
        <w:rPr>
          <w:rFonts w:asciiTheme="minorHAnsi" w:eastAsia="Times New Roman" w:hAnsiTheme="minorHAnsi" w:cstheme="minorHAnsi"/>
          <w:b/>
          <w:bCs/>
          <w:sz w:val="20"/>
          <w:szCs w:val="20"/>
        </w:rPr>
        <w:t>Podmínky převodu a harmonogram Projektu</w:t>
      </w:r>
    </w:p>
    <w:p w14:paraId="5ACD6D9D" w14:textId="77777777" w:rsidR="00973924" w:rsidRDefault="00000000">
      <w:pPr>
        <w:tabs>
          <w:tab w:val="left" w:pos="567"/>
        </w:tabs>
        <w:spacing w:after="120" w:line="252" w:lineRule="auto"/>
        <w:ind w:left="567" w:hanging="567"/>
        <w:jc w:val="both"/>
      </w:pPr>
      <w:commentRangeStart w:id="4"/>
      <w:r>
        <w:rPr>
          <w:rFonts w:asciiTheme="minorHAnsi" w:eastAsia="Times New Roman" w:hAnsiTheme="minorHAnsi" w:cstheme="minorHAnsi"/>
          <w:sz w:val="20"/>
          <w:szCs w:val="20"/>
        </w:rPr>
        <w:t>3.1</w:t>
      </w:r>
      <w:r>
        <w:rPr>
          <w:rFonts w:asciiTheme="minorHAnsi" w:eastAsia="Times New Roman" w:hAnsiTheme="minorHAnsi" w:cstheme="minorHAnsi"/>
          <w:sz w:val="20"/>
          <w:szCs w:val="20"/>
        </w:rPr>
        <w:tab/>
        <w:t>MPF zajistí do 3 měsíců od připsání Zálohy (dále „</w:t>
      </w:r>
      <w:r>
        <w:rPr>
          <w:rFonts w:asciiTheme="minorHAnsi" w:eastAsia="Times New Roman" w:hAnsiTheme="minorHAnsi" w:cstheme="minorHAnsi"/>
          <w:b/>
          <w:bCs/>
          <w:sz w:val="20"/>
          <w:szCs w:val="20"/>
          <w:u w:val="single"/>
        </w:rPr>
        <w:t>Termín převodu</w:t>
      </w:r>
      <w:r>
        <w:rPr>
          <w:rFonts w:asciiTheme="minorHAnsi" w:eastAsia="Times New Roman" w:hAnsiTheme="minorHAnsi" w:cstheme="minorHAnsi"/>
          <w:sz w:val="20"/>
          <w:szCs w:val="20"/>
        </w:rPr>
        <w:t>“): (a) vznik SPV zápisem do obchodního rejstříku; (b) vydání kmenového listu představujícího Podíl; (c) splacení vkladu připadajícího na Podíl (dále „</w:t>
      </w:r>
      <w:r>
        <w:rPr>
          <w:rFonts w:asciiTheme="minorHAnsi" w:eastAsia="Times New Roman" w:hAnsiTheme="minorHAnsi" w:cstheme="minorHAnsi"/>
          <w:b/>
          <w:bCs/>
          <w:sz w:val="20"/>
          <w:szCs w:val="20"/>
          <w:u w:val="single"/>
        </w:rPr>
        <w:t>Podmínky převodu</w:t>
      </w:r>
      <w:r>
        <w:rPr>
          <w:rFonts w:asciiTheme="minorHAnsi" w:eastAsia="Times New Roman" w:hAnsiTheme="minorHAnsi" w:cstheme="minorHAnsi"/>
          <w:sz w:val="20"/>
          <w:szCs w:val="20"/>
        </w:rPr>
        <w:t>“).</w:t>
      </w:r>
      <w:commentRangeEnd w:id="4"/>
      <w:r>
        <w:rPr>
          <w:rStyle w:val="Odkaznakoment"/>
          <w:sz w:val="24"/>
          <w:szCs w:val="24"/>
        </w:rPr>
        <w:commentReference w:id="4"/>
      </w:r>
    </w:p>
    <w:p w14:paraId="15F30604"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3.2</w:t>
      </w:r>
      <w:r>
        <w:rPr>
          <w:rFonts w:asciiTheme="minorHAnsi" w:eastAsia="Times New Roman" w:hAnsiTheme="minorHAnsi" w:cstheme="minorHAnsi"/>
          <w:sz w:val="20"/>
          <w:szCs w:val="20"/>
        </w:rPr>
        <w:tab/>
        <w:t>Před výzvou k převodu MPF doloží vznik SPV, aktuální společenskou smlouvu odpovídající čl. 1, platné vydání originálu kmenového listu a svůj vlastnický titul a splacení vkladu. Předá též aktuální rozpočet a harmonogram Projektu a seznam dluhů, financování a smluv SPV se spojenými osobami. Nabyvatel oznámí MPF zjištěné nedostatky dokladů do 5 pracovních dnů od doručení výzvy. Pro formální nedostatek dokladu, který neoznámil včas nebo který MPF odstranil nejpozději při předání, nesmí Nabyvatel uzavření Převodní smlouvy odmítnout. Nesplnění Podmínek převodu tím není dotčeno.</w:t>
      </w:r>
    </w:p>
    <w:p w14:paraId="273A8319" w14:textId="77777777" w:rsidR="00973924" w:rsidRDefault="00000000">
      <w:pPr>
        <w:tabs>
          <w:tab w:val="left" w:pos="567"/>
        </w:tabs>
        <w:spacing w:after="120" w:line="252" w:lineRule="auto"/>
        <w:ind w:left="567" w:hanging="567"/>
        <w:jc w:val="both"/>
      </w:pPr>
      <w:commentRangeStart w:id="5"/>
      <w:r>
        <w:rPr>
          <w:rFonts w:asciiTheme="minorHAnsi" w:eastAsia="Times New Roman" w:hAnsiTheme="minorHAnsi" w:cstheme="minorHAnsi"/>
          <w:sz w:val="20"/>
          <w:szCs w:val="20"/>
        </w:rPr>
        <w:t>3.3</w:t>
      </w:r>
      <w:r>
        <w:rPr>
          <w:rFonts w:asciiTheme="minorHAnsi" w:eastAsia="Times New Roman" w:hAnsiTheme="minorHAnsi" w:cstheme="minorHAnsi"/>
          <w:sz w:val="20"/>
          <w:szCs w:val="20"/>
        </w:rPr>
        <w:tab/>
        <w:t>Předpokládaný harmonogram Projektu: získání právního titulu SPV k lokalitě do [●], zajištění technologie a provozních oprávnění do [●] a zahájení provozu do [●]. Harmonogram je orientační a není závazkem MPF vůči Nabyvateli; MPF o jeho plnění informuje podle odst. 5.2. Nabyvatel bere na vědomí, že Podíl nabývá před pořízením lokality a technologie a že riziko realizace Projektu nese od převodu jako společník SPV.</w:t>
      </w:r>
      <w:commentRangeEnd w:id="5"/>
      <w:r>
        <w:rPr>
          <w:rStyle w:val="Odkaznakoment"/>
          <w:sz w:val="24"/>
          <w:szCs w:val="24"/>
        </w:rPr>
        <w:commentReference w:id="5"/>
      </w:r>
    </w:p>
    <w:p w14:paraId="0AC4200A" w14:textId="1CC29836" w:rsidR="00973924" w:rsidRDefault="00000000">
      <w:pPr>
        <w:tabs>
          <w:tab w:val="left" w:pos="567"/>
        </w:tabs>
        <w:spacing w:after="120" w:line="252" w:lineRule="auto"/>
        <w:ind w:left="567" w:hanging="567"/>
        <w:jc w:val="both"/>
      </w:pPr>
      <w:commentRangeStart w:id="6"/>
      <w:r>
        <w:rPr>
          <w:rFonts w:asciiTheme="minorHAnsi" w:eastAsia="Times New Roman" w:hAnsiTheme="minorHAnsi" w:cstheme="minorHAnsi"/>
          <w:sz w:val="20"/>
          <w:szCs w:val="20"/>
        </w:rPr>
        <w:t>3.4</w:t>
      </w:r>
      <w:r>
        <w:rPr>
          <w:rFonts w:asciiTheme="minorHAnsi" w:eastAsia="Times New Roman" w:hAnsiTheme="minorHAnsi" w:cstheme="minorHAnsi"/>
          <w:sz w:val="20"/>
          <w:szCs w:val="20"/>
        </w:rPr>
        <w:tab/>
      </w:r>
      <w:r w:rsidR="007621D2" w:rsidRPr="007621D2">
        <w:rPr>
          <w:rFonts w:asciiTheme="minorHAnsi" w:eastAsia="Times New Roman" w:hAnsiTheme="minorHAnsi" w:cstheme="minorHAnsi"/>
          <w:sz w:val="20"/>
          <w:szCs w:val="20"/>
        </w:rPr>
        <w:t>MPF je oprávněn financovat SPV vklady, příplatky mimo základní kapitál nebo zápůjčkami a SPV je oprávněna využít bankovní úvěr nebo leasing. Úplatný převod dalších podílů ve SPV nemění velikost ani práva Podílu.</w:t>
      </w:r>
      <w:commentRangeEnd w:id="6"/>
      <w:r>
        <w:rPr>
          <w:rStyle w:val="Odkaznakoment"/>
          <w:sz w:val="24"/>
          <w:szCs w:val="24"/>
        </w:rPr>
        <w:commentReference w:id="6"/>
      </w:r>
    </w:p>
    <w:p w14:paraId="210DDDD3"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3.5</w:t>
      </w:r>
      <w:r>
        <w:rPr>
          <w:rFonts w:asciiTheme="minorHAnsi" w:eastAsia="Times New Roman" w:hAnsiTheme="minorHAnsi" w:cstheme="minorHAnsi"/>
          <w:sz w:val="20"/>
          <w:szCs w:val="20"/>
        </w:rPr>
        <w:tab/>
        <w:t>Při doložené překážce, která není na straně MPF, zejména průtahu řízení před rejstříkovým soudem přes včasné podání úplného návrhu, může MPF oznámením před uplynutím Termínu převodu prodloužit Termín převodu o prokázanou dobu vlivu překážky, nejvýše o 2 měsíce. Nedostatek financí MPF překážkou není. V oznámení se uvede příčina a nový termín. Nejzazší termín dokončení převodu je 30 dnů po Termínu převodu, případně prodlouženém podle tohoto odstavce (dále „</w:t>
      </w:r>
      <w:r>
        <w:rPr>
          <w:rFonts w:asciiTheme="minorHAnsi" w:eastAsia="Times New Roman" w:hAnsiTheme="minorHAnsi" w:cstheme="minorHAnsi"/>
          <w:b/>
          <w:bCs/>
          <w:sz w:val="20"/>
          <w:szCs w:val="20"/>
          <w:u w:val="single"/>
        </w:rPr>
        <w:t>Konečný termín</w:t>
      </w:r>
      <w:r>
        <w:rPr>
          <w:rFonts w:asciiTheme="minorHAnsi" w:eastAsia="Times New Roman" w:hAnsiTheme="minorHAnsi" w:cstheme="minorHAnsi"/>
          <w:sz w:val="20"/>
          <w:szCs w:val="20"/>
        </w:rPr>
        <w:t>“). Další prodloužení vyžaduje dodatek.</w:t>
      </w:r>
    </w:p>
    <w:p w14:paraId="2C03B85A"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4</w:t>
      </w:r>
    </w:p>
    <w:p w14:paraId="25C4203A" w14:textId="77777777" w:rsidR="00973924" w:rsidRDefault="00000000">
      <w:pPr>
        <w:keepNext/>
        <w:spacing w:after="120" w:line="252" w:lineRule="auto"/>
        <w:jc w:val="center"/>
      </w:pPr>
      <w:r>
        <w:rPr>
          <w:rFonts w:asciiTheme="minorHAnsi" w:eastAsia="Times New Roman" w:hAnsiTheme="minorHAnsi" w:cstheme="minorHAnsi"/>
          <w:b/>
          <w:bCs/>
          <w:sz w:val="20"/>
          <w:szCs w:val="20"/>
        </w:rPr>
        <w:t>Výzva a uzavření Převodní smlouvy</w:t>
      </w:r>
    </w:p>
    <w:p w14:paraId="70150824"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4.1</w:t>
      </w:r>
      <w:r>
        <w:rPr>
          <w:rFonts w:asciiTheme="minorHAnsi" w:eastAsia="Times New Roman" w:hAnsiTheme="minorHAnsi" w:cstheme="minorHAnsi"/>
          <w:sz w:val="20"/>
          <w:szCs w:val="20"/>
        </w:rPr>
        <w:tab/>
        <w:t>Po splnění Podmínek převodu a odst. 3.2, při zaplacení Ceny, je kterákoli strana oprávněna doručit druhé výzvu k uzavření Převodní smlouvy. Výzva musí dojít nejpozději 10 pracovních dnů před Konečným termínem; MPF ji v této lhůtě doručí, jsou-li splněny podmínky. Určí místo v České republice a termín alespoň 5 pracovních dnů po doručení výzvy, nejpozději v Konečném termínu. Připojí vyplněnou přílohu č. 1 a doklady dle čl. 3.2.</w:t>
      </w:r>
    </w:p>
    <w:p w14:paraId="71E63A52"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4.2</w:t>
      </w:r>
      <w:r>
        <w:rPr>
          <w:rFonts w:asciiTheme="minorHAnsi" w:eastAsia="Times New Roman" w:hAnsiTheme="minorHAnsi" w:cstheme="minorHAnsi"/>
          <w:sz w:val="20"/>
          <w:szCs w:val="20"/>
        </w:rPr>
        <w:tab/>
        <w:t>Strany Převodní smlouvu uzavřou a provedou převod v termínu určeném výzvou, nejpozději v Konečném termínu. Včasnou výzvou vzniklý závazek nezaniká pouhým uplynutím Konečného termínu. Bez včasné výzvy zaniká povinnost budoucí smlouvu uzavřít podle § 1788 odst. 1 OZ; vyúčtování a vrácení se řídí čl. 7.</w:t>
      </w:r>
    </w:p>
    <w:p w14:paraId="2858558D"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lastRenderedPageBreak/>
        <w:t>4.3</w:t>
      </w:r>
      <w:r>
        <w:rPr>
          <w:rFonts w:asciiTheme="minorHAnsi" w:eastAsia="Times New Roman" w:hAnsiTheme="minorHAnsi" w:cstheme="minorHAnsi"/>
          <w:sz w:val="20"/>
          <w:szCs w:val="20"/>
        </w:rPr>
        <w:tab/>
        <w:t>Doplnit lze pouze údaje předvídané touto smlouvou podle doložených skutečností. MPF není oprávněn dodatečně změnit Cenu ani rozsah účasti. Nabyvatel není oprávněn podmínit podpis novými ekonomickými nároky nebo dodatečnou úschovou. Poskytne identifikační, AML a případné manželské souhlasy vyžadované zákonem a dostaví se k předání; MPF zajistí svůj oprávněný podpis a součinnost SPV.</w:t>
      </w:r>
    </w:p>
    <w:p w14:paraId="5FD6BC24"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4.4</w:t>
      </w:r>
      <w:r>
        <w:rPr>
          <w:rFonts w:asciiTheme="minorHAnsi" w:eastAsia="Times New Roman" w:hAnsiTheme="minorHAnsi" w:cstheme="minorHAnsi"/>
          <w:sz w:val="20"/>
          <w:szCs w:val="20"/>
        </w:rPr>
        <w:tab/>
        <w:t>Převod se uskuteční smlouvou, řádným rubopisem s jednoznačnou identifikací Nabyvatele a předáním originálu kmenového listu (§ 1103 odst. 2 OZ a § 210 ZOK). Vůči SPV nastanou účinky oznámením změny společníka a předložením listu SPV. Elektronické podepsání smlouvy nenahrazuje listinný rubopis a fyzické předání.</w:t>
      </w:r>
    </w:p>
    <w:p w14:paraId="4BFC9A94"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5</w:t>
      </w:r>
    </w:p>
    <w:p w14:paraId="34C2F004" w14:textId="77777777" w:rsidR="00973924" w:rsidRDefault="00000000">
      <w:pPr>
        <w:keepNext/>
        <w:spacing w:after="120" w:line="252" w:lineRule="auto"/>
        <w:jc w:val="center"/>
      </w:pPr>
      <w:r>
        <w:rPr>
          <w:rFonts w:asciiTheme="minorHAnsi" w:eastAsia="Times New Roman" w:hAnsiTheme="minorHAnsi" w:cstheme="minorHAnsi"/>
          <w:b/>
          <w:bCs/>
          <w:sz w:val="20"/>
          <w:szCs w:val="20"/>
        </w:rPr>
        <w:t>Správa projektu a informace</w:t>
      </w:r>
    </w:p>
    <w:p w14:paraId="357E9189"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5.1</w:t>
      </w:r>
      <w:r>
        <w:rPr>
          <w:rFonts w:asciiTheme="minorHAnsi" w:eastAsia="Times New Roman" w:hAnsiTheme="minorHAnsi" w:cstheme="minorHAnsi"/>
          <w:sz w:val="20"/>
          <w:szCs w:val="20"/>
        </w:rPr>
        <w:tab/>
        <w:t>Do převodu řídí přípravu MPF; Nabyvatel nemá právo schvalovat běžné dodavatelské smlouvy, rozpočet ani operativní rozhodnutí. Po převodu jedná za SPV její jednatel a Nabyvatel vykonává práva společníka podle ZOK a společenské smlouvy. MPF nesmí zcizit či zatížit rezervovaný Podíl, zmařit převod nebo bez souhlasu Nabyvatele snížit sjednaná práva. MPF může nabízet ostatní účasti jiným zájemcům. Nevzniká výhradnost, předkupní právo ani veto Nabyvatele k ostatním podílům.</w:t>
      </w:r>
    </w:p>
    <w:p w14:paraId="53A20491"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5.2</w:t>
      </w:r>
      <w:r>
        <w:rPr>
          <w:rFonts w:asciiTheme="minorHAnsi" w:eastAsia="Times New Roman" w:hAnsiTheme="minorHAnsi" w:cstheme="minorHAnsi"/>
          <w:sz w:val="20"/>
          <w:szCs w:val="20"/>
        </w:rPr>
        <w:tab/>
        <w:t>Do zahájení provozu MPF zašle do 15 dnů po každém čtvrtletí stručný stav Projektu a podstatné změny financování. Podklady přiměřeně potřebné k ověření plnění poskytne na žádost do 10 pracovních dnů. Před podpisem této smlouvy předá dostupný návrh společenské smlouvy a rozpočet; konečné znění před výzvou dle čl. 4.</w:t>
      </w:r>
    </w:p>
    <w:p w14:paraId="099619AD"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6</w:t>
      </w:r>
    </w:p>
    <w:p w14:paraId="5E63C402" w14:textId="77777777" w:rsidR="00973924" w:rsidRDefault="00000000">
      <w:pPr>
        <w:keepNext/>
        <w:spacing w:after="120" w:line="252" w:lineRule="auto"/>
        <w:jc w:val="center"/>
      </w:pPr>
      <w:r>
        <w:rPr>
          <w:rFonts w:asciiTheme="minorHAnsi" w:eastAsia="Times New Roman" w:hAnsiTheme="minorHAnsi" w:cstheme="minorHAnsi"/>
          <w:b/>
          <w:bCs/>
          <w:sz w:val="20"/>
          <w:szCs w:val="20"/>
        </w:rPr>
        <w:t>Zisk a případné ukončení investice</w:t>
      </w:r>
    </w:p>
    <w:p w14:paraId="3463697A"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6.1</w:t>
      </w:r>
      <w:r>
        <w:rPr>
          <w:rFonts w:asciiTheme="minorHAnsi" w:eastAsia="Times New Roman" w:hAnsiTheme="minorHAnsi" w:cstheme="minorHAnsi"/>
          <w:sz w:val="20"/>
          <w:szCs w:val="20"/>
        </w:rPr>
        <w:tab/>
        <w:t>Nabyvateli před nabytím Podílu nevzniká právo na zisk SPV. Po nabytí Podílu má Nabyvatel právo na podíl na zisku a měsíční výplaty pouze za podmínek a v rozsahu čl. 5 přílohy č. 1. MPF není osobním dlužníkem podílu na zisku, negarantuje měsíční částku ani nenahrazuje rozhodnutí orgánů SPV. Běžný provozní přebytek nebo tržby nejsou samy rozdělitelným ziskem.</w:t>
      </w:r>
    </w:p>
    <w:p w14:paraId="64D2449C"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6.2</w:t>
      </w:r>
      <w:r>
        <w:rPr>
          <w:rFonts w:asciiTheme="minorHAnsi" w:eastAsia="Times New Roman" w:hAnsiTheme="minorHAnsi" w:cstheme="minorHAnsi"/>
          <w:sz w:val="20"/>
          <w:szCs w:val="20"/>
        </w:rPr>
        <w:tab/>
        <w:t>Odkup po převodu ani výplata vyšší částky při ukončení investice nejsou základním závazkem MPF. Opci lze sjednat pouze samostatnou písemnou dohodou uzavřenou současně s touto smlouvou; jinak se nesjednává. Ukončení provozu, pokles hodnoty ani nevýplata zisku samy nezakládají vrácení Ceny. Zákonná práva společníka tím nejsou vyloučena.</w:t>
      </w:r>
    </w:p>
    <w:p w14:paraId="719F05F6"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7</w:t>
      </w:r>
    </w:p>
    <w:p w14:paraId="7CB4A0C8" w14:textId="77777777" w:rsidR="00973924" w:rsidRDefault="00000000">
      <w:pPr>
        <w:keepNext/>
        <w:spacing w:after="120" w:line="252" w:lineRule="auto"/>
        <w:jc w:val="center"/>
      </w:pPr>
      <w:r>
        <w:rPr>
          <w:rFonts w:asciiTheme="minorHAnsi" w:eastAsia="Times New Roman" w:hAnsiTheme="minorHAnsi" w:cstheme="minorHAnsi"/>
          <w:b/>
          <w:bCs/>
          <w:sz w:val="20"/>
          <w:szCs w:val="20"/>
        </w:rPr>
        <w:t>Prodlení a vypořádání před převodem</w:t>
      </w:r>
    </w:p>
    <w:p w14:paraId="38890095"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7.1</w:t>
      </w:r>
      <w:r>
        <w:rPr>
          <w:rFonts w:asciiTheme="minorHAnsi" w:eastAsia="Times New Roman" w:hAnsiTheme="minorHAnsi" w:cstheme="minorHAnsi"/>
          <w:sz w:val="20"/>
          <w:szCs w:val="20"/>
        </w:rPr>
        <w:tab/>
        <w:t>Při prodlení Nabyvatele s uzavřením a provedením převodu přes řádnou výzvu dle čl. 4 může MPF po marné dodatečné lhůtě 14 dnů od doručení písemné výzvy odstoupit. Za odmítnutí podpisu či převzetí bez smluvního nebo zákonného důvodu po této lhůtě náleží MPF jednorázová pokuta 5 % Ceny, nejvýše 50 000 Kč. Při prodlení s platbou náleží zákonný úrok z prodlení.</w:t>
      </w:r>
    </w:p>
    <w:p w14:paraId="7AE82B91"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7.2</w:t>
      </w:r>
      <w:r>
        <w:rPr>
          <w:rFonts w:asciiTheme="minorHAnsi" w:eastAsia="Times New Roman" w:hAnsiTheme="minorHAnsi" w:cstheme="minorHAnsi"/>
          <w:sz w:val="20"/>
          <w:szCs w:val="20"/>
        </w:rPr>
        <w:tab/>
        <w:t>Nabyvatel může odstoupit, nesplní-li MPF Podmínky převodu nebo povinnost uzavřít či provést převod ani do 14 dnů od doručení dodatečné výzvy. Nebyla-li výzva doručena včas podle odst. 4.1, povinnost uzavřít Převodní smlouvu zaniká podle odst. 4.2 a pozdější výzva ji neobnovuje; vrácení Zálohy se řídí odst. 7.3. MPF může odstoupit, je-li Projekt před převodem prokazatelně trvale právně nebo fakticky neproveditelný. Prostá změna podnikatelského záměru MPF důvodem není.</w:t>
      </w:r>
    </w:p>
    <w:p w14:paraId="37DC58E8"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7.3</w:t>
      </w:r>
      <w:r>
        <w:rPr>
          <w:rFonts w:asciiTheme="minorHAnsi" w:eastAsia="Times New Roman" w:hAnsiTheme="minorHAnsi" w:cstheme="minorHAnsi"/>
          <w:sz w:val="20"/>
          <w:szCs w:val="20"/>
        </w:rPr>
        <w:tab/>
        <w:t>Zanikne-li závazek před převodem, MPF vrátí skutečně přijatou Zálohu do 90 dnů od účinnosti odstoupení nebo jiného zániku závazku. Při zániku pro porušení MPF nebo objektivní neproveditelnost se vrací celá přijatá Záloha bez odečtu nákladů přípravy. V ostatních případech lze započíst pouze splatné, určité a právně započitatelné pohledávky MPF, zejména pokutu dle odst. 7.1; MPF doručí vyúčtování. Od prodlení s vrácením běží zákonný úrok z prodlení; běžný úrok ani prémie při vrácení sjednány nejsou.</w:t>
      </w:r>
    </w:p>
    <w:p w14:paraId="1B4B8018"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7.4</w:t>
      </w:r>
      <w:r>
        <w:rPr>
          <w:rFonts w:asciiTheme="minorHAnsi" w:eastAsia="Times New Roman" w:hAnsiTheme="minorHAnsi" w:cstheme="minorHAnsi"/>
          <w:sz w:val="20"/>
          <w:szCs w:val="20"/>
        </w:rPr>
        <w:tab/>
        <w:t xml:space="preserve">Náhrada škody z porušení zajištěného pokutou náleží MPF jen v rozsahu přesahujícím pokutu; ostatní zákonné nároky nejsou dotčeny. Prodloužení Termínu převodu podle odst. 3.5 neodkládá splatnost Zálohy </w:t>
      </w:r>
      <w:r>
        <w:rPr>
          <w:rFonts w:asciiTheme="minorHAnsi" w:eastAsia="Times New Roman" w:hAnsiTheme="minorHAnsi" w:cstheme="minorHAnsi"/>
          <w:sz w:val="20"/>
          <w:szCs w:val="20"/>
        </w:rPr>
        <w:lastRenderedPageBreak/>
        <w:t>podle odst. 2.1, smluvní pokuty podle odst. 7.1 ani povinnosti vrátit Zálohu podle odst. 7.3, pokud již vznikla. Odstoupení od této smlouvy po uskutečnění převodu samo nezakládá povinnost zpětně převzít Podíl; práva z Převodní smlouvy a zákona zůstávají zachována.</w:t>
      </w:r>
    </w:p>
    <w:p w14:paraId="3A7DDAF5"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8</w:t>
      </w:r>
    </w:p>
    <w:p w14:paraId="0945B25D" w14:textId="77777777" w:rsidR="00973924" w:rsidRDefault="00000000">
      <w:pPr>
        <w:keepNext/>
        <w:spacing w:after="120" w:line="252" w:lineRule="auto"/>
        <w:jc w:val="center"/>
      </w:pPr>
      <w:r>
        <w:rPr>
          <w:rFonts w:asciiTheme="minorHAnsi" w:eastAsia="Times New Roman" w:hAnsiTheme="minorHAnsi" w:cstheme="minorHAnsi"/>
          <w:b/>
          <w:bCs/>
          <w:sz w:val="20"/>
          <w:szCs w:val="20"/>
        </w:rPr>
        <w:t>Rozsah odpovědnosti a důvěrnost</w:t>
      </w:r>
    </w:p>
    <w:p w14:paraId="51D84697"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8.1</w:t>
      </w:r>
      <w:r>
        <w:rPr>
          <w:rFonts w:asciiTheme="minorHAnsi" w:eastAsia="Times New Roman" w:hAnsiTheme="minorHAnsi" w:cstheme="minorHAnsi"/>
          <w:sz w:val="20"/>
          <w:szCs w:val="20"/>
        </w:rPr>
        <w:tab/>
        <w:t>MPF odpovídá za sjednané vlastnosti Podílu a pravdivost svých výslovných prohlášení; prognózy ani harmonogram Projektu nejsou zárukou budoucích výsledků. Je-li Nabyvatel podnikatelem jednajícím při podnikání a nikoli slabší stranou, vylučuje se náhrada ušlého zisku a celková náhrada škody MPF z obou smluv se omezuje souhrnně Cenou. Omezení neplatí pro úmysl, hrubou nedbalost, újmu na přirozených právech ani jiné případy dle § 2898 OZ; neomezuje vrácení plnění, slevu ani jiné neomezitelné zákonné nároky.</w:t>
      </w:r>
    </w:p>
    <w:p w14:paraId="71190085"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8.2</w:t>
      </w:r>
      <w:r>
        <w:rPr>
          <w:rFonts w:asciiTheme="minorHAnsi" w:eastAsia="Times New Roman" w:hAnsiTheme="minorHAnsi" w:cstheme="minorHAnsi"/>
          <w:sz w:val="20"/>
          <w:szCs w:val="20"/>
        </w:rPr>
        <w:tab/>
        <w:t>Strany zachovají důvěrnost neveřejných obchodních a technických informací po dobu smlouvy a 3 roky poté; výjimkou je sdělení poradcům vázaným mlčenlivostí, orgánům veřejné moci a pro uplatnění práv. MPF poskytne samostatnou informaci o zpracování osobních údajů.</w:t>
      </w:r>
    </w:p>
    <w:p w14:paraId="6735DD35"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9</w:t>
      </w:r>
    </w:p>
    <w:p w14:paraId="187433DE" w14:textId="77777777" w:rsidR="00973924" w:rsidRDefault="00000000">
      <w:pPr>
        <w:keepNext/>
        <w:spacing w:after="120" w:line="252" w:lineRule="auto"/>
        <w:jc w:val="center"/>
      </w:pPr>
      <w:r>
        <w:rPr>
          <w:rFonts w:asciiTheme="minorHAnsi" w:eastAsia="Times New Roman" w:hAnsiTheme="minorHAnsi" w:cstheme="minorHAnsi"/>
          <w:b/>
          <w:bCs/>
          <w:sz w:val="20"/>
          <w:szCs w:val="20"/>
        </w:rPr>
        <w:t>Závěrečná ujednání</w:t>
      </w:r>
    </w:p>
    <w:p w14:paraId="3CF6778F"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9.1</w:t>
      </w:r>
      <w:r>
        <w:rPr>
          <w:rFonts w:asciiTheme="minorHAnsi" w:eastAsia="Times New Roman" w:hAnsiTheme="minorHAnsi" w:cstheme="minorHAnsi"/>
          <w:sz w:val="20"/>
          <w:szCs w:val="20"/>
        </w:rPr>
        <w:tab/>
        <w:t>Smlouva se řídí českým právem; spory řeší zákonný soud. Účinná je podpisem obou stran. Změny a postoupení smlouvy vyžadují písemný souhlas obou stran; MPF může použít dodavatele a SPV bez zproštění vlastních závazků. Pokyny, výzvy a odstoupení se doručují prokazatelně datovou schránkou, osobně, poštou nebo podepsaným elektronickým dokumentem; rozhoduje zákonný okamžik dojití. Změnu účtu je nutné ověřit druhým komunikačním kanálem.</w:t>
      </w:r>
    </w:p>
    <w:p w14:paraId="56556D5C"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9.2</w:t>
      </w:r>
      <w:r>
        <w:rPr>
          <w:rFonts w:asciiTheme="minorHAnsi" w:eastAsia="Times New Roman" w:hAnsiTheme="minorHAnsi" w:cstheme="minorHAnsi"/>
          <w:sz w:val="20"/>
          <w:szCs w:val="20"/>
        </w:rPr>
        <w:tab/>
        <w:t>Nedílnou součástí je příloha č. 1. Touto smlouvou nejsou převzaty, prominuty ani započteny žádné dluhy či pohledávky Nabyvatele vůči třetím osobám. Smlouva je ve dvou stejnopisech, po jednom pro každou stranu.</w:t>
      </w:r>
    </w:p>
    <w:p w14:paraId="2651360B" w14:textId="77777777" w:rsidR="00973924" w:rsidRDefault="00000000">
      <w:pPr>
        <w:keepNext/>
        <w:tabs>
          <w:tab w:val="center" w:pos="2268"/>
          <w:tab w:val="center" w:pos="6804"/>
        </w:tabs>
        <w:spacing w:before="120" w:after="480" w:line="252" w:lineRule="auto"/>
      </w:pPr>
      <w:r>
        <w:rPr>
          <w:rFonts w:asciiTheme="minorHAnsi" w:eastAsia="Times New Roman" w:hAnsiTheme="minorHAnsi" w:cstheme="minorHAnsi"/>
          <w:sz w:val="20"/>
          <w:szCs w:val="20"/>
        </w:rPr>
        <w:tab/>
        <w:t>V ______________ dne ______________</w:t>
      </w:r>
      <w:r>
        <w:rPr>
          <w:rFonts w:asciiTheme="minorHAnsi" w:eastAsia="Times New Roman" w:hAnsiTheme="minorHAnsi" w:cstheme="minorHAnsi"/>
          <w:sz w:val="20"/>
          <w:szCs w:val="20"/>
        </w:rPr>
        <w:tab/>
        <w:t>V ______________ dne ______________</w:t>
      </w:r>
    </w:p>
    <w:p w14:paraId="149312C0" w14:textId="77777777" w:rsidR="00973924" w:rsidRDefault="00000000">
      <w:pPr>
        <w:keepNext/>
        <w:tabs>
          <w:tab w:val="center" w:pos="2268"/>
          <w:tab w:val="center" w:pos="6804"/>
        </w:tabs>
        <w:spacing w:line="252" w:lineRule="auto"/>
      </w:pPr>
      <w:r>
        <w:rPr>
          <w:rFonts w:asciiTheme="minorHAnsi" w:eastAsia="Times New Roman" w:hAnsiTheme="minorHAnsi" w:cstheme="minorHAnsi"/>
          <w:sz w:val="20"/>
          <w:szCs w:val="20"/>
        </w:rPr>
        <w:tab/>
        <w:t>_______________________________</w:t>
      </w:r>
      <w:r>
        <w:rPr>
          <w:rFonts w:asciiTheme="minorHAnsi" w:eastAsia="Times New Roman" w:hAnsiTheme="minorHAnsi" w:cstheme="minorHAnsi"/>
          <w:sz w:val="20"/>
          <w:szCs w:val="20"/>
        </w:rPr>
        <w:tab/>
        <w:t>_______________________________</w:t>
      </w:r>
    </w:p>
    <w:p w14:paraId="6942FF8D" w14:textId="77777777" w:rsidR="00973924" w:rsidRDefault="00000000">
      <w:pPr>
        <w:keepNext/>
        <w:tabs>
          <w:tab w:val="center" w:pos="2268"/>
          <w:tab w:val="center" w:pos="6804"/>
        </w:tabs>
        <w:spacing w:line="252" w:lineRule="auto"/>
      </w:pPr>
      <w:r>
        <w:rPr>
          <w:rFonts w:asciiTheme="minorHAnsi" w:eastAsia="Times New Roman" w:hAnsiTheme="minorHAnsi" w:cstheme="minorHAnsi"/>
          <w:sz w:val="20"/>
          <w:szCs w:val="20"/>
        </w:rPr>
        <w:tab/>
      </w:r>
      <w:r>
        <w:rPr>
          <w:rFonts w:asciiTheme="minorHAnsi" w:eastAsia="Times New Roman" w:hAnsiTheme="minorHAnsi" w:cstheme="minorHAnsi"/>
          <w:b/>
          <w:bCs/>
          <w:sz w:val="20"/>
          <w:szCs w:val="20"/>
        </w:rPr>
        <w:t>za Monolith Private Finance s.r.o.</w:t>
      </w:r>
      <w:r>
        <w:rPr>
          <w:rFonts w:asciiTheme="minorHAnsi" w:eastAsia="Times New Roman" w:hAnsiTheme="minorHAnsi" w:cstheme="minorHAnsi"/>
          <w:sz w:val="20"/>
          <w:szCs w:val="20"/>
        </w:rPr>
        <w:tab/>
      </w:r>
      <w:r>
        <w:rPr>
          <w:rFonts w:asciiTheme="minorHAnsi" w:eastAsia="Times New Roman" w:hAnsiTheme="minorHAnsi" w:cstheme="minorHAnsi"/>
          <w:b/>
          <w:bCs/>
          <w:sz w:val="20"/>
          <w:szCs w:val="20"/>
        </w:rPr>
        <w:t>[jméno / firma Nabyvatele]</w:t>
      </w:r>
    </w:p>
    <w:p w14:paraId="4A52C014" w14:textId="77777777" w:rsidR="00973924" w:rsidRDefault="00000000">
      <w:pPr>
        <w:keepNext/>
        <w:tabs>
          <w:tab w:val="center" w:pos="2268"/>
          <w:tab w:val="center" w:pos="6804"/>
        </w:tabs>
        <w:spacing w:line="252" w:lineRule="auto"/>
      </w:pPr>
      <w:r>
        <w:rPr>
          <w:rFonts w:asciiTheme="minorHAnsi" w:eastAsia="Times New Roman" w:hAnsiTheme="minorHAnsi" w:cstheme="minorHAnsi"/>
          <w:sz w:val="20"/>
          <w:szCs w:val="20"/>
        </w:rPr>
        <w:tab/>
        <w:t>David Dlouhý, jednatel</w:t>
      </w:r>
      <w:r>
        <w:rPr>
          <w:rFonts w:asciiTheme="minorHAnsi" w:eastAsia="Times New Roman" w:hAnsiTheme="minorHAnsi" w:cstheme="minorHAnsi"/>
          <w:sz w:val="20"/>
          <w:szCs w:val="20"/>
        </w:rPr>
        <w:tab/>
      </w:r>
    </w:p>
    <w:p w14:paraId="639FA2C5" w14:textId="77777777" w:rsidR="00973924" w:rsidRDefault="00000000">
      <w:pPr>
        <w:keepNext/>
        <w:tabs>
          <w:tab w:val="center" w:pos="2268"/>
          <w:tab w:val="center" w:pos="6804"/>
        </w:tabs>
        <w:spacing w:line="252" w:lineRule="auto"/>
      </w:pPr>
      <w:r>
        <w:rPr>
          <w:rFonts w:asciiTheme="minorHAnsi" w:eastAsia="Times New Roman" w:hAnsiTheme="minorHAnsi" w:cstheme="minorHAnsi"/>
          <w:sz w:val="20"/>
          <w:szCs w:val="20"/>
        </w:rPr>
        <w:tab/>
      </w:r>
      <w:r>
        <w:rPr>
          <w:rFonts w:asciiTheme="minorHAnsi" w:eastAsia="Times New Roman" w:hAnsiTheme="minorHAnsi" w:cstheme="minorHAnsi"/>
          <w:i/>
          <w:iCs/>
          <w:sz w:val="20"/>
          <w:szCs w:val="20"/>
        </w:rPr>
        <w:t>MPF</w:t>
      </w:r>
      <w:r>
        <w:rPr>
          <w:rFonts w:asciiTheme="minorHAnsi" w:eastAsia="Times New Roman" w:hAnsiTheme="minorHAnsi" w:cstheme="minorHAnsi"/>
          <w:sz w:val="20"/>
          <w:szCs w:val="20"/>
        </w:rPr>
        <w:tab/>
      </w:r>
      <w:r>
        <w:rPr>
          <w:rFonts w:asciiTheme="minorHAnsi" w:eastAsia="Times New Roman" w:hAnsiTheme="minorHAnsi" w:cstheme="minorHAnsi"/>
          <w:i/>
          <w:iCs/>
          <w:sz w:val="20"/>
          <w:szCs w:val="20"/>
        </w:rPr>
        <w:t>Nabyvatel</w:t>
      </w:r>
    </w:p>
    <w:p w14:paraId="7E3441CB" w14:textId="77777777" w:rsidR="00973924" w:rsidRDefault="00000000">
      <w:pPr>
        <w:pageBreakBefore/>
        <w:spacing w:after="120" w:line="252" w:lineRule="auto"/>
        <w:jc w:val="right"/>
      </w:pPr>
      <w:commentRangeStart w:id="7"/>
      <w:r>
        <w:rPr>
          <w:rFonts w:asciiTheme="minorHAnsi" w:eastAsia="Times New Roman" w:hAnsiTheme="minorHAnsi" w:cstheme="minorHAnsi"/>
          <w:i/>
          <w:iCs/>
          <w:sz w:val="18"/>
          <w:szCs w:val="18"/>
        </w:rPr>
        <w:lastRenderedPageBreak/>
        <w:t>Příloha č. 1 ke smlouvě o smlouvě budoucí</w:t>
      </w:r>
      <w:commentRangeEnd w:id="7"/>
      <w:r>
        <w:rPr>
          <w:rStyle w:val="Odkaznakoment"/>
          <w:sz w:val="24"/>
          <w:szCs w:val="24"/>
        </w:rPr>
        <w:commentReference w:id="7"/>
      </w:r>
    </w:p>
    <w:p w14:paraId="35CD0DF8" w14:textId="77777777" w:rsidR="00973924" w:rsidRDefault="00000000">
      <w:pPr>
        <w:spacing w:line="288" w:lineRule="auto"/>
        <w:jc w:val="center"/>
      </w:pPr>
      <w:r>
        <w:rPr>
          <w:rFonts w:asciiTheme="minorHAnsi" w:eastAsia="Times New Roman" w:hAnsiTheme="minorHAnsi" w:cstheme="minorHAnsi"/>
          <w:b/>
          <w:bCs/>
          <w:sz w:val="32"/>
          <w:szCs w:val="32"/>
        </w:rPr>
        <w:t>SMLOUVA O ÚPLATNÉM PŘEVODU PODÍLU</w:t>
      </w:r>
    </w:p>
    <w:p w14:paraId="169DBB4A" w14:textId="77777777" w:rsidR="00973924" w:rsidRDefault="00000000">
      <w:pPr>
        <w:spacing w:after="120" w:line="252" w:lineRule="auto"/>
        <w:jc w:val="center"/>
      </w:pPr>
      <w:r>
        <w:rPr>
          <w:rFonts w:asciiTheme="minorHAnsi" w:eastAsia="Times New Roman" w:hAnsiTheme="minorHAnsi" w:cstheme="minorHAnsi"/>
          <w:b/>
          <w:bCs/>
          <w:sz w:val="22"/>
          <w:szCs w:val="22"/>
        </w:rPr>
        <w:t>představovaného kmenovým listem</w:t>
      </w:r>
    </w:p>
    <w:p w14:paraId="3C26B157" w14:textId="77777777" w:rsidR="00973924" w:rsidRDefault="00000000">
      <w:pPr>
        <w:spacing w:after="240" w:line="252" w:lineRule="auto"/>
        <w:jc w:val="center"/>
      </w:pPr>
      <w:r>
        <w:rPr>
          <w:rFonts w:asciiTheme="minorHAnsi" w:eastAsia="Times New Roman" w:hAnsiTheme="minorHAnsi" w:cstheme="minorHAnsi"/>
          <w:i/>
          <w:iCs/>
          <w:sz w:val="18"/>
          <w:szCs w:val="18"/>
        </w:rPr>
        <w:t>kterou níže uvedeného dne, měsíce a roku podle § 2079 a násl. a § 1103 odst. 2 zákona č. 89/2012 Sb., občanský zákoník, ve znění pozdějších předpisů (dále „</w:t>
      </w:r>
      <w:r>
        <w:rPr>
          <w:rFonts w:asciiTheme="minorHAnsi" w:eastAsia="Times New Roman" w:hAnsiTheme="minorHAnsi" w:cstheme="minorHAnsi"/>
          <w:b/>
          <w:bCs/>
          <w:i/>
          <w:iCs/>
          <w:sz w:val="18"/>
          <w:szCs w:val="18"/>
          <w:u w:val="single"/>
        </w:rPr>
        <w:t>OZ</w:t>
      </w:r>
      <w:r>
        <w:rPr>
          <w:rFonts w:asciiTheme="minorHAnsi" w:eastAsia="Times New Roman" w:hAnsiTheme="minorHAnsi" w:cstheme="minorHAnsi"/>
          <w:i/>
          <w:iCs/>
          <w:sz w:val="18"/>
          <w:szCs w:val="18"/>
        </w:rPr>
        <w:t>“), a § 137, 138 a 210 zákona č. 90/2012 Sb., o obchodních korporacích, ve znění pozdějších předpisů (dále „</w:t>
      </w:r>
      <w:r>
        <w:rPr>
          <w:rFonts w:asciiTheme="minorHAnsi" w:eastAsia="Times New Roman" w:hAnsiTheme="minorHAnsi" w:cstheme="minorHAnsi"/>
          <w:b/>
          <w:bCs/>
          <w:i/>
          <w:iCs/>
          <w:sz w:val="18"/>
          <w:szCs w:val="18"/>
          <w:u w:val="single"/>
        </w:rPr>
        <w:t>ZOK</w:t>
      </w:r>
      <w:r>
        <w:rPr>
          <w:rFonts w:asciiTheme="minorHAnsi" w:eastAsia="Times New Roman" w:hAnsiTheme="minorHAnsi" w:cstheme="minorHAnsi"/>
          <w:i/>
          <w:iCs/>
          <w:sz w:val="18"/>
          <w:szCs w:val="18"/>
        </w:rPr>
        <w:t>“), uzavřely:</w:t>
      </w:r>
    </w:p>
    <w:p w14:paraId="336E3DEF" w14:textId="77777777" w:rsidR="00973924" w:rsidRDefault="00000000">
      <w:pPr>
        <w:tabs>
          <w:tab w:val="left" w:pos="567"/>
        </w:tabs>
        <w:spacing w:line="252" w:lineRule="auto"/>
        <w:ind w:left="567" w:hanging="567"/>
        <w:jc w:val="both"/>
      </w:pPr>
      <w:r>
        <w:rPr>
          <w:rFonts w:asciiTheme="minorHAnsi" w:eastAsia="Times New Roman" w:hAnsiTheme="minorHAnsi" w:cstheme="minorHAnsi"/>
          <w:sz w:val="20"/>
          <w:szCs w:val="20"/>
        </w:rPr>
        <w:t>1.</w:t>
      </w:r>
      <w:r>
        <w:rPr>
          <w:rFonts w:asciiTheme="minorHAnsi" w:eastAsia="Times New Roman" w:hAnsiTheme="minorHAnsi" w:cstheme="minorHAnsi"/>
          <w:sz w:val="20"/>
          <w:szCs w:val="20"/>
        </w:rPr>
        <w:tab/>
        <w:t>obchodní společnost</w:t>
      </w:r>
    </w:p>
    <w:p w14:paraId="274ABFCF" w14:textId="77777777" w:rsidR="00973924" w:rsidRDefault="00000000">
      <w:pPr>
        <w:spacing w:line="252" w:lineRule="auto"/>
        <w:ind w:left="567"/>
      </w:pPr>
      <w:r>
        <w:rPr>
          <w:rFonts w:asciiTheme="minorHAnsi" w:eastAsia="Times New Roman" w:hAnsiTheme="minorHAnsi" w:cstheme="minorHAnsi"/>
          <w:b/>
          <w:bCs/>
          <w:sz w:val="20"/>
          <w:szCs w:val="20"/>
        </w:rPr>
        <w:t>Monolith Private Finance s.r.o.</w:t>
      </w:r>
    </w:p>
    <w:p w14:paraId="79AD34B3" w14:textId="77777777" w:rsidR="00973924" w:rsidRDefault="00000000">
      <w:pPr>
        <w:spacing w:line="252" w:lineRule="auto"/>
        <w:ind w:left="567"/>
      </w:pPr>
      <w:r>
        <w:rPr>
          <w:rFonts w:asciiTheme="minorHAnsi" w:eastAsia="Times New Roman" w:hAnsiTheme="minorHAnsi" w:cstheme="minorHAnsi"/>
          <w:sz w:val="20"/>
          <w:szCs w:val="20"/>
        </w:rPr>
        <w:t>IČO: 29750229</w:t>
      </w:r>
    </w:p>
    <w:p w14:paraId="04CBA254" w14:textId="77777777" w:rsidR="00973924" w:rsidRDefault="00000000">
      <w:pPr>
        <w:spacing w:line="252" w:lineRule="auto"/>
        <w:ind w:left="567"/>
      </w:pPr>
      <w:r>
        <w:rPr>
          <w:rFonts w:asciiTheme="minorHAnsi" w:eastAsia="Times New Roman" w:hAnsiTheme="minorHAnsi" w:cstheme="minorHAnsi"/>
          <w:sz w:val="20"/>
          <w:szCs w:val="20"/>
        </w:rPr>
        <w:t>se sídlem Nové sady 988/2, Staré Brno, 602 00 Brno</w:t>
      </w:r>
    </w:p>
    <w:p w14:paraId="131F2831" w14:textId="77777777" w:rsidR="00973924" w:rsidRDefault="00000000">
      <w:pPr>
        <w:spacing w:line="252" w:lineRule="auto"/>
        <w:ind w:left="567"/>
      </w:pPr>
      <w:r>
        <w:rPr>
          <w:rFonts w:asciiTheme="minorHAnsi" w:eastAsia="Times New Roman" w:hAnsiTheme="minorHAnsi" w:cstheme="minorHAnsi"/>
          <w:sz w:val="20"/>
          <w:szCs w:val="20"/>
        </w:rPr>
        <w:t>zapsaná v obchodním rejstříku vedeném Krajským soudem v Brně pod sp. zn. C 152528</w:t>
      </w:r>
    </w:p>
    <w:p w14:paraId="2D5591B4" w14:textId="77777777" w:rsidR="00973924" w:rsidRDefault="00000000">
      <w:pPr>
        <w:spacing w:line="252" w:lineRule="auto"/>
        <w:ind w:left="567"/>
      </w:pPr>
      <w:r>
        <w:rPr>
          <w:rFonts w:asciiTheme="minorHAnsi" w:eastAsia="Times New Roman" w:hAnsiTheme="minorHAnsi" w:cstheme="minorHAnsi"/>
          <w:sz w:val="20"/>
          <w:szCs w:val="20"/>
        </w:rPr>
        <w:t>zastoupená Davidem Dlouhým, jednatelem</w:t>
      </w:r>
    </w:p>
    <w:p w14:paraId="46C37F2E" w14:textId="77777777" w:rsidR="00973924" w:rsidRDefault="00000000">
      <w:pPr>
        <w:spacing w:line="252" w:lineRule="auto"/>
        <w:ind w:left="567"/>
      </w:pPr>
      <w:r>
        <w:rPr>
          <w:rFonts w:asciiTheme="minorHAnsi" w:eastAsia="Times New Roman" w:hAnsiTheme="minorHAnsi" w:cstheme="minorHAnsi"/>
          <w:sz w:val="20"/>
          <w:szCs w:val="20"/>
        </w:rPr>
        <w:t>e-mail: info@mpfwash.cz</w:t>
      </w:r>
    </w:p>
    <w:p w14:paraId="54F2EAEA" w14:textId="77777777" w:rsidR="00973924" w:rsidRDefault="00000000">
      <w:pPr>
        <w:spacing w:after="120" w:line="252" w:lineRule="auto"/>
        <w:ind w:left="567"/>
      </w:pPr>
      <w:r>
        <w:rPr>
          <w:rFonts w:asciiTheme="minorHAnsi" w:eastAsia="Times New Roman" w:hAnsiTheme="minorHAnsi" w:cstheme="minorHAnsi"/>
          <w:sz w:val="20"/>
          <w:szCs w:val="20"/>
        </w:rPr>
        <w:t>bankovní účet: 373820204/0300, vedený u ČSOB, a. s.</w:t>
      </w:r>
    </w:p>
    <w:p w14:paraId="062AFFBC" w14:textId="77777777" w:rsidR="00973924" w:rsidRDefault="00000000">
      <w:pPr>
        <w:spacing w:line="252" w:lineRule="auto"/>
        <w:jc w:val="both"/>
      </w:pPr>
      <w:r>
        <w:rPr>
          <w:rFonts w:asciiTheme="minorHAnsi" w:eastAsia="Times New Roman" w:hAnsiTheme="minorHAnsi" w:cstheme="minorHAnsi"/>
          <w:sz w:val="20"/>
          <w:szCs w:val="20"/>
        </w:rPr>
        <w:t>na straně jedné dále také jako „</w:t>
      </w:r>
      <w:r>
        <w:rPr>
          <w:rFonts w:asciiTheme="minorHAnsi" w:eastAsia="Times New Roman" w:hAnsiTheme="minorHAnsi" w:cstheme="minorHAnsi"/>
          <w:b/>
          <w:bCs/>
          <w:sz w:val="20"/>
          <w:szCs w:val="20"/>
          <w:u w:val="single"/>
        </w:rPr>
        <w:t>Převodce</w:t>
      </w:r>
      <w:r>
        <w:rPr>
          <w:rFonts w:asciiTheme="minorHAnsi" w:eastAsia="Times New Roman" w:hAnsiTheme="minorHAnsi" w:cstheme="minorHAnsi"/>
          <w:sz w:val="20"/>
          <w:szCs w:val="20"/>
        </w:rPr>
        <w:t>“</w:t>
      </w:r>
    </w:p>
    <w:p w14:paraId="3AA171EA" w14:textId="77777777" w:rsidR="00973924" w:rsidRDefault="00000000">
      <w:pPr>
        <w:spacing w:before="120" w:after="120" w:line="252" w:lineRule="auto"/>
        <w:jc w:val="both"/>
      </w:pPr>
      <w:r>
        <w:rPr>
          <w:rFonts w:asciiTheme="minorHAnsi" w:eastAsia="Times New Roman" w:hAnsiTheme="minorHAnsi" w:cstheme="minorHAnsi"/>
          <w:i/>
          <w:iCs/>
          <w:sz w:val="20"/>
          <w:szCs w:val="20"/>
        </w:rPr>
        <w:t>a</w:t>
      </w:r>
    </w:p>
    <w:p w14:paraId="5E9BF4B3" w14:textId="77777777" w:rsidR="00973924" w:rsidRDefault="00000000">
      <w:pPr>
        <w:tabs>
          <w:tab w:val="left" w:pos="567"/>
        </w:tabs>
        <w:spacing w:line="252" w:lineRule="auto"/>
        <w:ind w:left="567" w:hanging="567"/>
        <w:jc w:val="both"/>
      </w:pPr>
      <w:r>
        <w:rPr>
          <w:rFonts w:asciiTheme="minorHAnsi" w:eastAsia="Times New Roman" w:hAnsiTheme="minorHAnsi" w:cstheme="minorHAnsi"/>
          <w:sz w:val="20"/>
          <w:szCs w:val="20"/>
        </w:rPr>
        <w:t>2.</w:t>
      </w:r>
      <w:r>
        <w:rPr>
          <w:rFonts w:asciiTheme="minorHAnsi" w:eastAsia="Times New Roman" w:hAnsiTheme="minorHAnsi" w:cstheme="minorHAnsi"/>
          <w:sz w:val="20"/>
          <w:szCs w:val="20"/>
        </w:rPr>
        <w:tab/>
        <w:t>[pan / paní / obchodní společnost]</w:t>
      </w:r>
    </w:p>
    <w:p w14:paraId="200756F0" w14:textId="77777777" w:rsidR="00973924" w:rsidRDefault="00000000">
      <w:pPr>
        <w:spacing w:line="252" w:lineRule="auto"/>
        <w:ind w:left="567"/>
      </w:pPr>
      <w:r>
        <w:rPr>
          <w:rFonts w:asciiTheme="minorHAnsi" w:eastAsia="Times New Roman" w:hAnsiTheme="minorHAnsi" w:cstheme="minorHAnsi"/>
          <w:b/>
          <w:bCs/>
          <w:sz w:val="20"/>
          <w:szCs w:val="20"/>
        </w:rPr>
        <w:t>[jméno / firma]</w:t>
      </w:r>
    </w:p>
    <w:p w14:paraId="549EFBD8" w14:textId="77777777" w:rsidR="00973924" w:rsidRDefault="00000000">
      <w:pPr>
        <w:spacing w:line="252" w:lineRule="auto"/>
        <w:ind w:left="567"/>
      </w:pPr>
      <w:r>
        <w:rPr>
          <w:rFonts w:asciiTheme="minorHAnsi" w:eastAsia="Times New Roman" w:hAnsiTheme="minorHAnsi" w:cstheme="minorHAnsi"/>
          <w:sz w:val="20"/>
          <w:szCs w:val="20"/>
        </w:rPr>
        <w:t>datum narození / IČO: [●]</w:t>
      </w:r>
    </w:p>
    <w:p w14:paraId="72307252" w14:textId="77777777" w:rsidR="00973924" w:rsidRDefault="00000000">
      <w:pPr>
        <w:spacing w:line="252" w:lineRule="auto"/>
        <w:ind w:left="567"/>
      </w:pPr>
      <w:r>
        <w:rPr>
          <w:rFonts w:asciiTheme="minorHAnsi" w:eastAsia="Times New Roman" w:hAnsiTheme="minorHAnsi" w:cstheme="minorHAnsi"/>
          <w:sz w:val="20"/>
          <w:szCs w:val="20"/>
        </w:rPr>
        <w:t>bydliště / sídlo: [●]</w:t>
      </w:r>
    </w:p>
    <w:p w14:paraId="479EA05C" w14:textId="77777777" w:rsidR="00973924" w:rsidRDefault="00000000">
      <w:pPr>
        <w:spacing w:line="252" w:lineRule="auto"/>
        <w:ind w:left="567"/>
      </w:pPr>
      <w:r>
        <w:rPr>
          <w:rFonts w:asciiTheme="minorHAnsi" w:eastAsia="Times New Roman" w:hAnsiTheme="minorHAnsi" w:cstheme="minorHAnsi"/>
          <w:sz w:val="20"/>
          <w:szCs w:val="20"/>
        </w:rPr>
        <w:t>zápis a zastoupení: [● / neuvádí se]</w:t>
      </w:r>
    </w:p>
    <w:p w14:paraId="2B7ACAE8" w14:textId="77777777" w:rsidR="00973924" w:rsidRDefault="00000000">
      <w:pPr>
        <w:spacing w:after="120" w:line="252" w:lineRule="auto"/>
        <w:ind w:left="567"/>
      </w:pPr>
      <w:r>
        <w:rPr>
          <w:rFonts w:asciiTheme="minorHAnsi" w:eastAsia="Times New Roman" w:hAnsiTheme="minorHAnsi" w:cstheme="minorHAnsi"/>
          <w:sz w:val="20"/>
          <w:szCs w:val="20"/>
        </w:rPr>
        <w:t>datová schránka [●], e-mail [●], bankovní účet [●]</w:t>
      </w:r>
    </w:p>
    <w:p w14:paraId="20C6E5D3" w14:textId="77777777" w:rsidR="00973924" w:rsidRDefault="00000000">
      <w:pPr>
        <w:spacing w:line="252" w:lineRule="auto"/>
        <w:jc w:val="both"/>
      </w:pPr>
      <w:r>
        <w:rPr>
          <w:rFonts w:asciiTheme="minorHAnsi" w:eastAsia="Times New Roman" w:hAnsiTheme="minorHAnsi" w:cstheme="minorHAnsi"/>
          <w:sz w:val="20"/>
          <w:szCs w:val="20"/>
        </w:rPr>
        <w:t>na straně druhé dále také jako „</w:t>
      </w:r>
      <w:r>
        <w:rPr>
          <w:rFonts w:asciiTheme="minorHAnsi" w:eastAsia="Times New Roman" w:hAnsiTheme="minorHAnsi" w:cstheme="minorHAnsi"/>
          <w:b/>
          <w:bCs/>
          <w:sz w:val="20"/>
          <w:szCs w:val="20"/>
          <w:u w:val="single"/>
        </w:rPr>
        <w:t>Nabyvatel</w:t>
      </w:r>
      <w:r>
        <w:rPr>
          <w:rFonts w:asciiTheme="minorHAnsi" w:eastAsia="Times New Roman" w:hAnsiTheme="minorHAnsi" w:cstheme="minorHAnsi"/>
          <w:sz w:val="20"/>
          <w:szCs w:val="20"/>
        </w:rPr>
        <w:t>“</w:t>
      </w:r>
    </w:p>
    <w:p w14:paraId="096B8455" w14:textId="77777777" w:rsidR="00973924" w:rsidRDefault="00000000">
      <w:pPr>
        <w:spacing w:before="120" w:after="240" w:line="252" w:lineRule="auto"/>
        <w:jc w:val="both"/>
      </w:pPr>
      <w:r>
        <w:rPr>
          <w:rFonts w:asciiTheme="minorHAnsi" w:eastAsia="Times New Roman" w:hAnsiTheme="minorHAnsi" w:cstheme="minorHAnsi"/>
          <w:sz w:val="20"/>
          <w:szCs w:val="20"/>
        </w:rPr>
        <w:t>společně dále také jako „</w:t>
      </w:r>
      <w:r>
        <w:rPr>
          <w:rFonts w:asciiTheme="minorHAnsi" w:eastAsia="Times New Roman" w:hAnsiTheme="minorHAnsi" w:cstheme="minorHAnsi"/>
          <w:b/>
          <w:bCs/>
          <w:sz w:val="20"/>
          <w:szCs w:val="20"/>
          <w:u w:val="single"/>
        </w:rPr>
        <w:t>strany</w:t>
      </w:r>
      <w:r>
        <w:rPr>
          <w:rFonts w:asciiTheme="minorHAnsi" w:eastAsia="Times New Roman" w:hAnsiTheme="minorHAnsi" w:cstheme="minorHAnsi"/>
          <w:sz w:val="20"/>
          <w:szCs w:val="20"/>
        </w:rPr>
        <w:t>“</w:t>
      </w:r>
    </w:p>
    <w:p w14:paraId="7CC05896" w14:textId="77777777" w:rsidR="00973924" w:rsidRDefault="00000000">
      <w:pPr>
        <w:keepNext/>
        <w:spacing w:before="120" w:line="252" w:lineRule="auto"/>
        <w:jc w:val="center"/>
      </w:pPr>
      <w:r>
        <w:rPr>
          <w:rFonts w:asciiTheme="minorHAnsi" w:eastAsia="Times New Roman" w:hAnsiTheme="minorHAnsi" w:cstheme="minorHAnsi"/>
          <w:b/>
          <w:bCs/>
          <w:sz w:val="20"/>
          <w:szCs w:val="20"/>
        </w:rPr>
        <w:t>Článek 1</w:t>
      </w:r>
    </w:p>
    <w:p w14:paraId="7A137D08" w14:textId="77777777" w:rsidR="00973924" w:rsidRDefault="00000000">
      <w:pPr>
        <w:keepNext/>
        <w:spacing w:after="120" w:line="252" w:lineRule="auto"/>
        <w:jc w:val="center"/>
      </w:pPr>
      <w:r>
        <w:rPr>
          <w:rFonts w:asciiTheme="minorHAnsi" w:eastAsia="Times New Roman" w:hAnsiTheme="minorHAnsi" w:cstheme="minorHAnsi"/>
          <w:b/>
          <w:bCs/>
          <w:sz w:val="20"/>
          <w:szCs w:val="20"/>
        </w:rPr>
        <w:t>Předmět převodu</w:t>
      </w:r>
    </w:p>
    <w:p w14:paraId="58B09690"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1.1</w:t>
      </w:r>
      <w:r>
        <w:rPr>
          <w:rFonts w:asciiTheme="minorHAnsi" w:eastAsia="Times New Roman" w:hAnsiTheme="minorHAnsi" w:cstheme="minorHAnsi"/>
          <w:sz w:val="20"/>
          <w:szCs w:val="20"/>
        </w:rPr>
        <w:tab/>
        <w:t>Převodce je vlastníkem podílu č. [●] ve společnosti [firma SPV], IČO [●], se sídlem [●], zapsané v obchodním rejstříku vedeném [●] pod sp. zn. [●] (dále „</w:t>
      </w:r>
      <w:r>
        <w:rPr>
          <w:rFonts w:asciiTheme="minorHAnsi" w:eastAsia="Times New Roman" w:hAnsiTheme="minorHAnsi" w:cstheme="minorHAnsi"/>
          <w:b/>
          <w:bCs/>
          <w:sz w:val="20"/>
          <w:szCs w:val="20"/>
          <w:u w:val="single"/>
        </w:rPr>
        <w:t>Společnost</w:t>
      </w:r>
      <w:r>
        <w:rPr>
          <w:rFonts w:asciiTheme="minorHAnsi" w:eastAsia="Times New Roman" w:hAnsiTheme="minorHAnsi" w:cstheme="minorHAnsi"/>
          <w:sz w:val="20"/>
          <w:szCs w:val="20"/>
        </w:rPr>
        <w:t>“). Na podíl připadá plně splacený vklad [●] Kč, odpovídající [●] % základního kapitálu; s podílem je spojen podíl na hlasovacích právech [●] %, na zisku [●] % a na likvidačním zůstatku [●] % (dále „</w:t>
      </w:r>
      <w:r>
        <w:rPr>
          <w:rFonts w:asciiTheme="minorHAnsi" w:eastAsia="Times New Roman" w:hAnsiTheme="minorHAnsi" w:cstheme="minorHAnsi"/>
          <w:b/>
          <w:bCs/>
          <w:sz w:val="20"/>
          <w:szCs w:val="20"/>
          <w:u w:val="single"/>
        </w:rPr>
        <w:t>Podíl</w:t>
      </w:r>
      <w:r>
        <w:rPr>
          <w:rFonts w:asciiTheme="minorHAnsi" w:eastAsia="Times New Roman" w:hAnsiTheme="minorHAnsi" w:cstheme="minorHAnsi"/>
          <w:sz w:val="20"/>
          <w:szCs w:val="20"/>
        </w:rPr>
        <w:t>“). Podíl je představován kmenovým listem na řad č. [●] (dále „</w:t>
      </w:r>
      <w:r>
        <w:rPr>
          <w:rFonts w:asciiTheme="minorHAnsi" w:eastAsia="Times New Roman" w:hAnsiTheme="minorHAnsi" w:cstheme="minorHAnsi"/>
          <w:b/>
          <w:bCs/>
          <w:sz w:val="20"/>
          <w:szCs w:val="20"/>
          <w:u w:val="single"/>
        </w:rPr>
        <w:t>List</w:t>
      </w:r>
      <w:r>
        <w:rPr>
          <w:rFonts w:asciiTheme="minorHAnsi" w:eastAsia="Times New Roman" w:hAnsiTheme="minorHAnsi" w:cstheme="minorHAnsi"/>
          <w:sz w:val="20"/>
          <w:szCs w:val="20"/>
        </w:rPr>
        <w:t>“).</w:t>
      </w:r>
    </w:p>
    <w:p w14:paraId="098CF97E"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1.2</w:t>
      </w:r>
      <w:r>
        <w:rPr>
          <w:rFonts w:asciiTheme="minorHAnsi" w:eastAsia="Times New Roman" w:hAnsiTheme="minorHAnsi" w:cstheme="minorHAnsi"/>
          <w:sz w:val="20"/>
          <w:szCs w:val="20"/>
        </w:rPr>
        <w:tab/>
        <w:t>Převodce prodává Podíl Nabyvateli a Nabyvatel jej kupuje za cenu podle čl. 2. Nabytím Podílu Nabyvatel přistupuje ke společenské smlouvě Společnosti. Tato smlouva se uzavírá na základě smlouvy o smlouvě budoucí ze dne [●] (dále „</w:t>
      </w:r>
      <w:r>
        <w:rPr>
          <w:rFonts w:asciiTheme="minorHAnsi" w:eastAsia="Times New Roman" w:hAnsiTheme="minorHAnsi" w:cstheme="minorHAnsi"/>
          <w:b/>
          <w:bCs/>
          <w:sz w:val="20"/>
          <w:szCs w:val="20"/>
          <w:u w:val="single"/>
        </w:rPr>
        <w:t>Budoucí smlouva</w:t>
      </w:r>
      <w:r>
        <w:rPr>
          <w:rFonts w:asciiTheme="minorHAnsi" w:eastAsia="Times New Roman" w:hAnsiTheme="minorHAnsi" w:cstheme="minorHAnsi"/>
          <w:sz w:val="20"/>
          <w:szCs w:val="20"/>
        </w:rPr>
        <w:t>“).</w:t>
      </w:r>
    </w:p>
    <w:p w14:paraId="004C0ED3" w14:textId="77777777" w:rsidR="00973924" w:rsidRDefault="00000000" w:rsidP="007621D2">
      <w:pPr>
        <w:keepNext/>
        <w:spacing w:before="360" w:line="252" w:lineRule="auto"/>
        <w:jc w:val="center"/>
      </w:pPr>
      <w:r>
        <w:rPr>
          <w:rFonts w:asciiTheme="minorHAnsi" w:eastAsia="Times New Roman" w:hAnsiTheme="minorHAnsi" w:cstheme="minorHAnsi"/>
          <w:b/>
          <w:bCs/>
          <w:sz w:val="20"/>
          <w:szCs w:val="20"/>
        </w:rPr>
        <w:t>Článek 2</w:t>
      </w:r>
    </w:p>
    <w:p w14:paraId="00E1630A" w14:textId="77777777" w:rsidR="00973924" w:rsidRDefault="00000000">
      <w:pPr>
        <w:keepNext/>
        <w:spacing w:after="120" w:line="252" w:lineRule="auto"/>
        <w:jc w:val="center"/>
      </w:pPr>
      <w:r>
        <w:rPr>
          <w:rFonts w:asciiTheme="minorHAnsi" w:eastAsia="Times New Roman" w:hAnsiTheme="minorHAnsi" w:cstheme="minorHAnsi"/>
          <w:b/>
          <w:bCs/>
          <w:sz w:val="20"/>
          <w:szCs w:val="20"/>
        </w:rPr>
        <w:t>Cena</w:t>
      </w:r>
    </w:p>
    <w:p w14:paraId="61A11474"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2.1</w:t>
      </w:r>
      <w:r>
        <w:rPr>
          <w:rFonts w:asciiTheme="minorHAnsi" w:eastAsia="Times New Roman" w:hAnsiTheme="minorHAnsi" w:cstheme="minorHAnsi"/>
          <w:sz w:val="20"/>
          <w:szCs w:val="20"/>
        </w:rPr>
        <w:tab/>
        <w:t>Kupní cena činí [●] Kč (dále „</w:t>
      </w:r>
      <w:r>
        <w:rPr>
          <w:rFonts w:asciiTheme="minorHAnsi" w:eastAsia="Times New Roman" w:hAnsiTheme="minorHAnsi" w:cstheme="minorHAnsi"/>
          <w:b/>
          <w:bCs/>
          <w:sz w:val="20"/>
          <w:szCs w:val="20"/>
          <w:u w:val="single"/>
        </w:rPr>
        <w:t>Cena</w:t>
      </w:r>
      <w:r>
        <w:rPr>
          <w:rFonts w:asciiTheme="minorHAnsi" w:eastAsia="Times New Roman" w:hAnsiTheme="minorHAnsi" w:cstheme="minorHAnsi"/>
          <w:sz w:val="20"/>
          <w:szCs w:val="20"/>
        </w:rPr>
        <w:t>“). Cena byla uhrazena zálohou podle Budoucí smlouvy, kterou Převodce na Cenu započítává. Převodce není povinen předat List, dokud není Cena uhrazena celá.</w:t>
      </w:r>
    </w:p>
    <w:p w14:paraId="7B9A9997"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2.2</w:t>
      </w:r>
      <w:r>
        <w:rPr>
          <w:rFonts w:asciiTheme="minorHAnsi" w:eastAsia="Times New Roman" w:hAnsiTheme="minorHAnsi" w:cstheme="minorHAnsi"/>
          <w:sz w:val="20"/>
          <w:szCs w:val="20"/>
        </w:rPr>
        <w:tab/>
        <w:t>Nabyvatel souhlasí s Cenou, ačkoli ví, že převyšuje vklad připadající na Podíl; Cena byla sjednána na základě rozpočtu Projektu a podkladů předaných podle Budoucí smlouvy.</w:t>
      </w:r>
    </w:p>
    <w:p w14:paraId="75032725" w14:textId="77777777" w:rsidR="00973924" w:rsidRDefault="00000000">
      <w:pPr>
        <w:keepNext/>
        <w:spacing w:before="240" w:line="252" w:lineRule="auto"/>
        <w:jc w:val="center"/>
      </w:pPr>
      <w:r>
        <w:rPr>
          <w:rFonts w:asciiTheme="minorHAnsi" w:eastAsia="Times New Roman" w:hAnsiTheme="minorHAnsi" w:cstheme="minorHAnsi"/>
          <w:b/>
          <w:bCs/>
          <w:sz w:val="20"/>
          <w:szCs w:val="20"/>
        </w:rPr>
        <w:lastRenderedPageBreak/>
        <w:t>Článek 3</w:t>
      </w:r>
    </w:p>
    <w:p w14:paraId="1501A8DC" w14:textId="77777777" w:rsidR="00973924" w:rsidRDefault="00000000">
      <w:pPr>
        <w:keepNext/>
        <w:spacing w:after="120" w:line="252" w:lineRule="auto"/>
        <w:jc w:val="center"/>
      </w:pPr>
      <w:r>
        <w:rPr>
          <w:rFonts w:asciiTheme="minorHAnsi" w:eastAsia="Times New Roman" w:hAnsiTheme="minorHAnsi" w:cstheme="minorHAnsi"/>
          <w:b/>
          <w:bCs/>
          <w:sz w:val="20"/>
          <w:szCs w:val="20"/>
        </w:rPr>
        <w:t>Převod Podílu</w:t>
      </w:r>
    </w:p>
    <w:p w14:paraId="7BB7C17B" w14:textId="77777777" w:rsidR="00973924" w:rsidRDefault="00000000">
      <w:pPr>
        <w:tabs>
          <w:tab w:val="left" w:pos="567"/>
        </w:tabs>
        <w:spacing w:after="120" w:line="252" w:lineRule="auto"/>
        <w:ind w:left="567" w:hanging="567"/>
        <w:jc w:val="both"/>
      </w:pPr>
      <w:commentRangeStart w:id="8"/>
      <w:r>
        <w:rPr>
          <w:rFonts w:asciiTheme="minorHAnsi" w:eastAsia="Times New Roman" w:hAnsiTheme="minorHAnsi" w:cstheme="minorHAnsi"/>
          <w:sz w:val="20"/>
          <w:szCs w:val="20"/>
        </w:rPr>
        <w:t>3.1</w:t>
      </w:r>
      <w:r>
        <w:rPr>
          <w:rFonts w:asciiTheme="minorHAnsi" w:eastAsia="Times New Roman" w:hAnsiTheme="minorHAnsi" w:cstheme="minorHAnsi"/>
          <w:sz w:val="20"/>
          <w:szCs w:val="20"/>
        </w:rPr>
        <w:tab/>
        <w:t>Podíl přechází na Nabyvatele rubopisem na Listu a předáním originálu Listu Nabyvateli (§ 1103 odst. 2 OZ). Převodce při předání vyznačí na Listu rubopis: „Za nás na řad [jednoznačná identifikace Nabyvatele] bez postihu.“ Předání strany potvrdí v předávacím záznamu.</w:t>
      </w:r>
      <w:commentRangeEnd w:id="8"/>
      <w:r>
        <w:rPr>
          <w:rStyle w:val="Odkaznakoment"/>
          <w:sz w:val="24"/>
          <w:szCs w:val="24"/>
        </w:rPr>
        <w:commentReference w:id="8"/>
      </w:r>
    </w:p>
    <w:p w14:paraId="5386896A"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3.2</w:t>
      </w:r>
      <w:r>
        <w:rPr>
          <w:rFonts w:asciiTheme="minorHAnsi" w:eastAsia="Times New Roman" w:hAnsiTheme="minorHAnsi" w:cstheme="minorHAnsi"/>
          <w:sz w:val="20"/>
          <w:szCs w:val="20"/>
        </w:rPr>
        <w:tab/>
        <w:t>Vůči Společnosti je převod účinný oznámením změny osoby společníka a předložením Listu Společnosti (§ 210 odst. 2 ZOK). Strany je provedou při předání Listu za přítomnosti jednatele Společnosti. Nabyvatel poskytne Společnosti údaje potřebné pro seznam společníků a evidenci skutečných majitelů.</w:t>
      </w:r>
    </w:p>
    <w:p w14:paraId="6B527967"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3.3</w:t>
      </w:r>
      <w:r>
        <w:rPr>
          <w:rFonts w:asciiTheme="minorHAnsi" w:eastAsia="Times New Roman" w:hAnsiTheme="minorHAnsi" w:cstheme="minorHAnsi"/>
          <w:sz w:val="20"/>
          <w:szCs w:val="20"/>
        </w:rPr>
        <w:tab/>
        <w:t>Podíl na zisku, o jehož rozdělení bylo rozhodnuto před účinností převodu vůči Společnosti, ani pohledávky Převodce za Společností, zejména ze zápůjček, na Nabyvatele nepřecházejí.</w:t>
      </w:r>
    </w:p>
    <w:p w14:paraId="560852B6"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4</w:t>
      </w:r>
    </w:p>
    <w:p w14:paraId="1859F858" w14:textId="77777777" w:rsidR="00973924" w:rsidRDefault="00000000">
      <w:pPr>
        <w:keepNext/>
        <w:spacing w:after="120" w:line="252" w:lineRule="auto"/>
        <w:jc w:val="center"/>
      </w:pPr>
      <w:r>
        <w:rPr>
          <w:rFonts w:asciiTheme="minorHAnsi" w:eastAsia="Times New Roman" w:hAnsiTheme="minorHAnsi" w:cstheme="minorHAnsi"/>
          <w:b/>
          <w:bCs/>
          <w:sz w:val="20"/>
          <w:szCs w:val="20"/>
        </w:rPr>
        <w:t>Prohlášení</w:t>
      </w:r>
    </w:p>
    <w:p w14:paraId="4E9914D8"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4.1</w:t>
      </w:r>
      <w:r>
        <w:rPr>
          <w:rFonts w:asciiTheme="minorHAnsi" w:eastAsia="Times New Roman" w:hAnsiTheme="minorHAnsi" w:cstheme="minorHAnsi"/>
          <w:sz w:val="20"/>
          <w:szCs w:val="20"/>
        </w:rPr>
        <w:tab/>
        <w:t>Převodce prohlašuje, že je vlastníkem Podílu a Listu, List byl platně vydán, vklad je splacen, převoditelnost Podílu není omezena ani podmíněna a Podíl ani List nejsou zatíženy právy třetích osob.</w:t>
      </w:r>
    </w:p>
    <w:p w14:paraId="61C18A3E"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4.2</w:t>
      </w:r>
      <w:r>
        <w:rPr>
          <w:rFonts w:asciiTheme="minorHAnsi" w:eastAsia="Times New Roman" w:hAnsiTheme="minorHAnsi" w:cstheme="minorHAnsi"/>
          <w:sz w:val="20"/>
          <w:szCs w:val="20"/>
        </w:rPr>
        <w:tab/>
        <w:t>Nabyvatel prohlašuje, že se seznámil se společenskou smlouvou Společnosti, jejím zápisem v obchodním rejstříku a s podklady o Společnosti a Projektu předanými podle Budoucí smlouvy, včetně rozpočtu, harmonogramu, seznamu dluhů a financování, a měl možnost využít vlastní poradce. Bere na vědomí, že Projekt dosud není realizován, Společnost dosud nemusí mít právo k lokalitě ani technologii a riziko realizace Projektu nese jako společník.</w:t>
      </w:r>
    </w:p>
    <w:p w14:paraId="58E15C51"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4.3</w:t>
      </w:r>
      <w:r>
        <w:rPr>
          <w:rFonts w:asciiTheme="minorHAnsi" w:eastAsia="Times New Roman" w:hAnsiTheme="minorHAnsi" w:cstheme="minorHAnsi"/>
          <w:sz w:val="20"/>
          <w:szCs w:val="20"/>
        </w:rPr>
        <w:tab/>
        <w:t>Převodce neposkytuje jiná prohlášení ani záruky než podle odst. 4.1. Hospodářský stav, dluhy, výsledky, hodnota Společnosti ani realizace Projektu v harmonogramu nejsou sjednanou vlastností Podílu.</w:t>
      </w:r>
    </w:p>
    <w:p w14:paraId="589F6990"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5</w:t>
      </w:r>
    </w:p>
    <w:p w14:paraId="76A1A6DB" w14:textId="77777777" w:rsidR="00973924" w:rsidRDefault="00000000">
      <w:pPr>
        <w:keepNext/>
        <w:spacing w:after="120" w:line="252" w:lineRule="auto"/>
        <w:jc w:val="center"/>
      </w:pPr>
      <w:r>
        <w:rPr>
          <w:rFonts w:asciiTheme="minorHAnsi" w:eastAsia="Times New Roman" w:hAnsiTheme="minorHAnsi" w:cstheme="minorHAnsi"/>
          <w:b/>
          <w:bCs/>
          <w:sz w:val="20"/>
          <w:szCs w:val="20"/>
        </w:rPr>
        <w:t>Zisk</w:t>
      </w:r>
    </w:p>
    <w:p w14:paraId="328B0ED4"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5.1</w:t>
      </w:r>
      <w:r>
        <w:rPr>
          <w:rFonts w:asciiTheme="minorHAnsi" w:eastAsia="Times New Roman" w:hAnsiTheme="minorHAnsi" w:cstheme="minorHAnsi"/>
          <w:sz w:val="20"/>
          <w:szCs w:val="20"/>
        </w:rPr>
        <w:tab/>
        <w:t>Právo Nabyvatele na podíl na zisku se řídí ZOK a společenskou smlouvou; zisk a zálohy na něj lze vyplatit jen za podmínek ZOK. Pravidelné ani měsíční výplaty nejsou nárokem Nabyvatele. Převodce není dlužníkem podílu na zisku a není povinen hlasovat pro rozdělení zisku ani pro výplatu záloh. Společnost není stranou této smlouvy.</w:t>
      </w:r>
    </w:p>
    <w:p w14:paraId="1BC4AAD1"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6</w:t>
      </w:r>
    </w:p>
    <w:p w14:paraId="62D9D88F" w14:textId="77777777" w:rsidR="00973924" w:rsidRDefault="00000000">
      <w:pPr>
        <w:keepNext/>
        <w:spacing w:after="120" w:line="252" w:lineRule="auto"/>
        <w:jc w:val="center"/>
      </w:pPr>
      <w:r>
        <w:rPr>
          <w:rFonts w:asciiTheme="minorHAnsi" w:eastAsia="Times New Roman" w:hAnsiTheme="minorHAnsi" w:cstheme="minorHAnsi"/>
          <w:b/>
          <w:bCs/>
          <w:sz w:val="20"/>
          <w:szCs w:val="20"/>
        </w:rPr>
        <w:t>Odpovědnost a odstoupení</w:t>
      </w:r>
    </w:p>
    <w:p w14:paraId="5A55CE79"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6.1</w:t>
      </w:r>
      <w:r>
        <w:rPr>
          <w:rFonts w:asciiTheme="minorHAnsi" w:eastAsia="Times New Roman" w:hAnsiTheme="minorHAnsi" w:cstheme="minorHAnsi"/>
          <w:sz w:val="20"/>
          <w:szCs w:val="20"/>
        </w:rPr>
        <w:tab/>
        <w:t>Je-li Nabyvatel podnikatelem jednajícím při podnikání a nikoli slabší stranou, vylučuje se náhrada ušlého zisku a souhrnná náhrada škody Převodce z této i Budoucí smlouvy se omezuje Cenou; to neplatí v případech podle § 2898 OZ.</w:t>
      </w:r>
    </w:p>
    <w:p w14:paraId="28DEE0B5"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6.2</w:t>
      </w:r>
      <w:r>
        <w:rPr>
          <w:rFonts w:asciiTheme="minorHAnsi" w:eastAsia="Times New Roman" w:hAnsiTheme="minorHAnsi" w:cstheme="minorHAnsi"/>
          <w:sz w:val="20"/>
          <w:szCs w:val="20"/>
        </w:rPr>
        <w:tab/>
        <w:t>Při odstoupení od této smlouvy z důvodů stanovených zákonem nebo touto smlouvou se vrácení Ceny a zpětný převod Listu provedou současně do 30 dnů od účinnosti odstoupení, v místě a čase, které Převodce oznámí nejméně 5 pracovních dnů předem; Převodce může svou připravenost doložit složením Ceny do advokátní úschovy. Převodce není v prodlení s vrácením Ceny, dokud Nabyvatel současně nenabídne předání originálu Listu se zpětným rubopisem na Převodce. Neposkytne-li Nabyvatel toto plnění do 10 pracovních dnů od doručení výzvy, v níž Převodce doložil svou připravenost plnit, zaplatí smluvní pokutu 0,05 % Ceny za každý den prodlení, nejvýše 10 % Ceny.</w:t>
      </w:r>
    </w:p>
    <w:p w14:paraId="095F570D"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7</w:t>
      </w:r>
    </w:p>
    <w:p w14:paraId="299B324A" w14:textId="77777777" w:rsidR="00973924" w:rsidRDefault="00000000">
      <w:pPr>
        <w:keepNext/>
        <w:spacing w:after="120" w:line="252" w:lineRule="auto"/>
        <w:jc w:val="center"/>
      </w:pPr>
      <w:r>
        <w:rPr>
          <w:rFonts w:asciiTheme="minorHAnsi" w:eastAsia="Times New Roman" w:hAnsiTheme="minorHAnsi" w:cstheme="minorHAnsi"/>
          <w:b/>
          <w:bCs/>
          <w:sz w:val="20"/>
          <w:szCs w:val="20"/>
        </w:rPr>
        <w:t>Závěrečná ujednání</w:t>
      </w:r>
    </w:p>
    <w:p w14:paraId="41E50CEF"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7.1</w:t>
      </w:r>
      <w:r>
        <w:rPr>
          <w:rFonts w:asciiTheme="minorHAnsi" w:eastAsia="Times New Roman" w:hAnsiTheme="minorHAnsi" w:cstheme="minorHAnsi"/>
          <w:sz w:val="20"/>
          <w:szCs w:val="20"/>
        </w:rPr>
        <w:tab/>
        <w:t>Smlouva se řídí českým právem. Je účinná podpisem obou stran; Podíl se převádí postupem podle čl. 3. Mění se pouze písemnými dodatky. Elektronický podpis smlouvy nenahrazuje rubopis na Listu ani jeho předání. Doručování se řídí Budoucí smlouvou.</w:t>
      </w:r>
    </w:p>
    <w:p w14:paraId="0B2E14AE"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7.2</w:t>
      </w:r>
      <w:r>
        <w:rPr>
          <w:rFonts w:asciiTheme="minorHAnsi" w:eastAsia="Times New Roman" w:hAnsiTheme="minorHAnsi" w:cstheme="minorHAnsi"/>
          <w:sz w:val="20"/>
          <w:szCs w:val="20"/>
        </w:rPr>
        <w:tab/>
        <w:t>Smlouva je vyhotovena ve třech stejnopisech, po jednom pro každou stranu a pro Společnost.</w:t>
      </w:r>
    </w:p>
    <w:p w14:paraId="01DC0140" w14:textId="77777777" w:rsidR="00973924" w:rsidRDefault="00000000">
      <w:pPr>
        <w:keepNext/>
        <w:tabs>
          <w:tab w:val="center" w:pos="2268"/>
          <w:tab w:val="center" w:pos="6804"/>
        </w:tabs>
        <w:spacing w:before="120" w:after="480" w:line="252" w:lineRule="auto"/>
      </w:pPr>
      <w:r>
        <w:rPr>
          <w:rFonts w:asciiTheme="minorHAnsi" w:eastAsia="Times New Roman" w:hAnsiTheme="minorHAnsi" w:cstheme="minorHAnsi"/>
          <w:sz w:val="20"/>
          <w:szCs w:val="20"/>
        </w:rPr>
        <w:lastRenderedPageBreak/>
        <w:tab/>
        <w:t>V ______________ dne ______________</w:t>
      </w:r>
      <w:r>
        <w:rPr>
          <w:rFonts w:asciiTheme="minorHAnsi" w:eastAsia="Times New Roman" w:hAnsiTheme="minorHAnsi" w:cstheme="minorHAnsi"/>
          <w:sz w:val="20"/>
          <w:szCs w:val="20"/>
        </w:rPr>
        <w:tab/>
        <w:t>V ______________ dne ______________</w:t>
      </w:r>
    </w:p>
    <w:p w14:paraId="7028A3E7" w14:textId="77777777" w:rsidR="00973924" w:rsidRDefault="00000000">
      <w:pPr>
        <w:keepNext/>
        <w:tabs>
          <w:tab w:val="center" w:pos="2268"/>
          <w:tab w:val="center" w:pos="6804"/>
        </w:tabs>
        <w:spacing w:line="252" w:lineRule="auto"/>
      </w:pPr>
      <w:r>
        <w:rPr>
          <w:rFonts w:asciiTheme="minorHAnsi" w:eastAsia="Times New Roman" w:hAnsiTheme="minorHAnsi" w:cstheme="minorHAnsi"/>
          <w:sz w:val="20"/>
          <w:szCs w:val="20"/>
        </w:rPr>
        <w:tab/>
        <w:t>_______________________________</w:t>
      </w:r>
      <w:r>
        <w:rPr>
          <w:rFonts w:asciiTheme="minorHAnsi" w:eastAsia="Times New Roman" w:hAnsiTheme="minorHAnsi" w:cstheme="minorHAnsi"/>
          <w:sz w:val="20"/>
          <w:szCs w:val="20"/>
        </w:rPr>
        <w:tab/>
        <w:t>_______________________________</w:t>
      </w:r>
    </w:p>
    <w:p w14:paraId="6224C2D7" w14:textId="77777777" w:rsidR="00973924" w:rsidRDefault="00000000">
      <w:pPr>
        <w:keepNext/>
        <w:tabs>
          <w:tab w:val="center" w:pos="2268"/>
          <w:tab w:val="center" w:pos="6804"/>
        </w:tabs>
        <w:spacing w:line="252" w:lineRule="auto"/>
      </w:pPr>
      <w:r>
        <w:rPr>
          <w:rFonts w:asciiTheme="minorHAnsi" w:eastAsia="Times New Roman" w:hAnsiTheme="minorHAnsi" w:cstheme="minorHAnsi"/>
          <w:sz w:val="20"/>
          <w:szCs w:val="20"/>
        </w:rPr>
        <w:tab/>
      </w:r>
      <w:r>
        <w:rPr>
          <w:rFonts w:asciiTheme="minorHAnsi" w:eastAsia="Times New Roman" w:hAnsiTheme="minorHAnsi" w:cstheme="minorHAnsi"/>
          <w:b/>
          <w:bCs/>
          <w:sz w:val="20"/>
          <w:szCs w:val="20"/>
        </w:rPr>
        <w:t>za Monolith Private Finance s.r.o.</w:t>
      </w:r>
      <w:r>
        <w:rPr>
          <w:rFonts w:asciiTheme="minorHAnsi" w:eastAsia="Times New Roman" w:hAnsiTheme="minorHAnsi" w:cstheme="minorHAnsi"/>
          <w:sz w:val="20"/>
          <w:szCs w:val="20"/>
        </w:rPr>
        <w:tab/>
      </w:r>
      <w:r>
        <w:rPr>
          <w:rFonts w:asciiTheme="minorHAnsi" w:eastAsia="Times New Roman" w:hAnsiTheme="minorHAnsi" w:cstheme="minorHAnsi"/>
          <w:b/>
          <w:bCs/>
          <w:sz w:val="20"/>
          <w:szCs w:val="20"/>
        </w:rPr>
        <w:t>[jméno / firma Nabyvatele]</w:t>
      </w:r>
    </w:p>
    <w:p w14:paraId="37538E7E" w14:textId="77777777" w:rsidR="00973924" w:rsidRDefault="00000000">
      <w:pPr>
        <w:keepNext/>
        <w:tabs>
          <w:tab w:val="center" w:pos="2268"/>
          <w:tab w:val="center" w:pos="6804"/>
        </w:tabs>
        <w:spacing w:line="252" w:lineRule="auto"/>
      </w:pPr>
      <w:r>
        <w:rPr>
          <w:rFonts w:asciiTheme="minorHAnsi" w:eastAsia="Times New Roman" w:hAnsiTheme="minorHAnsi" w:cstheme="minorHAnsi"/>
          <w:sz w:val="20"/>
          <w:szCs w:val="20"/>
        </w:rPr>
        <w:tab/>
        <w:t>David Dlouhý, jednatel</w:t>
      </w:r>
      <w:r>
        <w:rPr>
          <w:rFonts w:asciiTheme="minorHAnsi" w:eastAsia="Times New Roman" w:hAnsiTheme="minorHAnsi" w:cstheme="minorHAnsi"/>
          <w:sz w:val="20"/>
          <w:szCs w:val="20"/>
        </w:rPr>
        <w:tab/>
      </w:r>
    </w:p>
    <w:p w14:paraId="1B8E5031" w14:textId="77777777" w:rsidR="00973924" w:rsidRDefault="00000000">
      <w:pPr>
        <w:keepNext/>
        <w:tabs>
          <w:tab w:val="center" w:pos="2268"/>
          <w:tab w:val="center" w:pos="6804"/>
        </w:tabs>
        <w:spacing w:line="252" w:lineRule="auto"/>
      </w:pPr>
      <w:r>
        <w:rPr>
          <w:rFonts w:asciiTheme="minorHAnsi" w:eastAsia="Times New Roman" w:hAnsiTheme="minorHAnsi" w:cstheme="minorHAnsi"/>
          <w:sz w:val="20"/>
          <w:szCs w:val="20"/>
        </w:rPr>
        <w:tab/>
      </w:r>
      <w:r>
        <w:rPr>
          <w:rFonts w:asciiTheme="minorHAnsi" w:eastAsia="Times New Roman" w:hAnsiTheme="minorHAnsi" w:cstheme="minorHAnsi"/>
          <w:i/>
          <w:iCs/>
          <w:sz w:val="20"/>
          <w:szCs w:val="20"/>
        </w:rPr>
        <w:t>Převodce</w:t>
      </w:r>
      <w:r>
        <w:rPr>
          <w:rFonts w:asciiTheme="minorHAnsi" w:eastAsia="Times New Roman" w:hAnsiTheme="minorHAnsi" w:cstheme="minorHAnsi"/>
          <w:sz w:val="20"/>
          <w:szCs w:val="20"/>
        </w:rPr>
        <w:tab/>
      </w:r>
      <w:r>
        <w:rPr>
          <w:rFonts w:asciiTheme="minorHAnsi" w:eastAsia="Times New Roman" w:hAnsiTheme="minorHAnsi" w:cstheme="minorHAnsi"/>
          <w:i/>
          <w:iCs/>
          <w:sz w:val="20"/>
          <w:szCs w:val="20"/>
        </w:rPr>
        <w:t>Nabyvatel</w:t>
      </w:r>
    </w:p>
    <w:p w14:paraId="3DA7282A" w14:textId="77777777" w:rsidR="00973924" w:rsidRDefault="00000000">
      <w:pPr>
        <w:keepNext/>
        <w:spacing w:before="240" w:line="252" w:lineRule="auto"/>
        <w:jc w:val="center"/>
      </w:pPr>
      <w:r>
        <w:rPr>
          <w:rFonts w:asciiTheme="minorHAnsi" w:eastAsia="Times New Roman" w:hAnsiTheme="minorHAnsi" w:cstheme="minorHAnsi"/>
          <w:b/>
          <w:bCs/>
          <w:sz w:val="20"/>
          <w:szCs w:val="20"/>
        </w:rPr>
        <w:t>Článek 8</w:t>
      </w:r>
    </w:p>
    <w:p w14:paraId="50BCAE38" w14:textId="77777777" w:rsidR="00973924" w:rsidRDefault="00000000">
      <w:pPr>
        <w:keepNext/>
        <w:spacing w:after="120" w:line="252" w:lineRule="auto"/>
        <w:jc w:val="center"/>
      </w:pPr>
      <w:r>
        <w:rPr>
          <w:rFonts w:asciiTheme="minorHAnsi" w:eastAsia="Times New Roman" w:hAnsiTheme="minorHAnsi" w:cstheme="minorHAnsi"/>
          <w:b/>
          <w:bCs/>
          <w:sz w:val="20"/>
          <w:szCs w:val="20"/>
        </w:rPr>
        <w:t>Předávací záznam</w:t>
      </w:r>
    </w:p>
    <w:p w14:paraId="717487D0" w14:textId="77777777" w:rsidR="00973924" w:rsidRDefault="00000000">
      <w:pPr>
        <w:tabs>
          <w:tab w:val="left" w:pos="567"/>
        </w:tabs>
        <w:spacing w:after="120" w:line="252" w:lineRule="auto"/>
        <w:ind w:left="567" w:hanging="567"/>
        <w:jc w:val="both"/>
      </w:pPr>
      <w:commentRangeStart w:id="9"/>
      <w:r>
        <w:rPr>
          <w:rFonts w:asciiTheme="minorHAnsi" w:eastAsia="Times New Roman" w:hAnsiTheme="minorHAnsi" w:cstheme="minorHAnsi"/>
          <w:sz w:val="20"/>
          <w:szCs w:val="20"/>
        </w:rPr>
        <w:t>8.1</w:t>
      </w:r>
      <w:r>
        <w:rPr>
          <w:rFonts w:asciiTheme="minorHAnsi" w:eastAsia="Times New Roman" w:hAnsiTheme="minorHAnsi" w:cstheme="minorHAnsi"/>
          <w:sz w:val="20"/>
          <w:szCs w:val="20"/>
        </w:rPr>
        <w:tab/>
        <w:t>Převodce vyznačil na originálu Listu č. [●] rubopis podle odst. 3.1 a předal jej Nabyvateli dne [●] v [čas ●] v [místo ●]. Kopie líce a všech rubopisů Listu je připojena.</w:t>
      </w:r>
      <w:commentRangeEnd w:id="9"/>
      <w:r>
        <w:rPr>
          <w:rStyle w:val="Odkaznakoment"/>
          <w:sz w:val="24"/>
          <w:szCs w:val="24"/>
        </w:rPr>
        <w:commentReference w:id="9"/>
      </w:r>
    </w:p>
    <w:p w14:paraId="1E8B1EDD" w14:textId="77777777" w:rsidR="00973924" w:rsidRDefault="00000000">
      <w:pPr>
        <w:tabs>
          <w:tab w:val="left" w:pos="567"/>
        </w:tabs>
        <w:spacing w:after="120" w:line="252" w:lineRule="auto"/>
        <w:ind w:left="567" w:hanging="567"/>
        <w:jc w:val="both"/>
      </w:pPr>
      <w:r>
        <w:rPr>
          <w:rFonts w:asciiTheme="minorHAnsi" w:eastAsia="Times New Roman" w:hAnsiTheme="minorHAnsi" w:cstheme="minorHAnsi"/>
          <w:sz w:val="20"/>
          <w:szCs w:val="20"/>
        </w:rPr>
        <w:t>8.2</w:t>
      </w:r>
      <w:r>
        <w:rPr>
          <w:rFonts w:asciiTheme="minorHAnsi" w:eastAsia="Times New Roman" w:hAnsiTheme="minorHAnsi" w:cstheme="minorHAnsi"/>
          <w:sz w:val="20"/>
          <w:szCs w:val="20"/>
        </w:rPr>
        <w:tab/>
        <w:t>Společnosti byla oznámena změna osoby společníka a předložen originál Listu dne [●] v [čas ●]; Společnost provede zápis do seznamu společníků. Potvrzení Společnosti z ní nečiní smluvní stranu.</w:t>
      </w:r>
    </w:p>
    <w:p w14:paraId="5A2BD821" w14:textId="77777777" w:rsidR="00973924" w:rsidRDefault="00000000">
      <w:pPr>
        <w:keepNext/>
        <w:tabs>
          <w:tab w:val="center" w:pos="1512"/>
          <w:tab w:val="center" w:pos="4536"/>
          <w:tab w:val="center" w:pos="7560"/>
        </w:tabs>
        <w:spacing w:before="600" w:line="252" w:lineRule="auto"/>
      </w:pPr>
      <w:r>
        <w:rPr>
          <w:rFonts w:asciiTheme="minorHAnsi" w:eastAsia="Times New Roman" w:hAnsiTheme="minorHAnsi" w:cstheme="minorHAnsi"/>
          <w:sz w:val="20"/>
          <w:szCs w:val="20"/>
        </w:rPr>
        <w:tab/>
        <w:t>______________________</w:t>
      </w:r>
      <w:r>
        <w:rPr>
          <w:rFonts w:asciiTheme="minorHAnsi" w:eastAsia="Times New Roman" w:hAnsiTheme="minorHAnsi" w:cstheme="minorHAnsi"/>
          <w:sz w:val="20"/>
          <w:szCs w:val="20"/>
        </w:rPr>
        <w:tab/>
        <w:t>______________________</w:t>
      </w:r>
      <w:r>
        <w:rPr>
          <w:rFonts w:asciiTheme="minorHAnsi" w:eastAsia="Times New Roman" w:hAnsiTheme="minorHAnsi" w:cstheme="minorHAnsi"/>
          <w:sz w:val="20"/>
          <w:szCs w:val="20"/>
        </w:rPr>
        <w:tab/>
        <w:t>______________________</w:t>
      </w:r>
    </w:p>
    <w:p w14:paraId="5F0F4DA4" w14:textId="77777777" w:rsidR="00973924" w:rsidRDefault="00000000">
      <w:pPr>
        <w:tabs>
          <w:tab w:val="center" w:pos="1512"/>
          <w:tab w:val="center" w:pos="4536"/>
          <w:tab w:val="center" w:pos="7560"/>
        </w:tabs>
        <w:spacing w:line="252" w:lineRule="auto"/>
      </w:pPr>
      <w:r>
        <w:rPr>
          <w:rFonts w:asciiTheme="minorHAnsi" w:eastAsia="Times New Roman" w:hAnsiTheme="minorHAnsi" w:cstheme="minorHAnsi"/>
          <w:sz w:val="20"/>
          <w:szCs w:val="20"/>
        </w:rPr>
        <w:tab/>
      </w:r>
      <w:r>
        <w:rPr>
          <w:rFonts w:asciiTheme="minorHAnsi" w:eastAsia="Times New Roman" w:hAnsiTheme="minorHAnsi" w:cstheme="minorHAnsi"/>
          <w:i/>
          <w:iCs/>
          <w:sz w:val="20"/>
          <w:szCs w:val="20"/>
        </w:rPr>
        <w:t>převzal Nabyvatel</w:t>
      </w:r>
      <w:r>
        <w:rPr>
          <w:rFonts w:asciiTheme="minorHAnsi" w:eastAsia="Times New Roman" w:hAnsiTheme="minorHAnsi" w:cstheme="minorHAnsi"/>
          <w:sz w:val="20"/>
          <w:szCs w:val="20"/>
        </w:rPr>
        <w:tab/>
      </w:r>
      <w:r>
        <w:rPr>
          <w:rFonts w:asciiTheme="minorHAnsi" w:eastAsia="Times New Roman" w:hAnsiTheme="minorHAnsi" w:cstheme="minorHAnsi"/>
          <w:i/>
          <w:iCs/>
          <w:sz w:val="20"/>
          <w:szCs w:val="20"/>
        </w:rPr>
        <w:t>předal za Převodce</w:t>
      </w:r>
      <w:r>
        <w:rPr>
          <w:rFonts w:asciiTheme="minorHAnsi" w:eastAsia="Times New Roman" w:hAnsiTheme="minorHAnsi" w:cstheme="minorHAnsi"/>
          <w:sz w:val="20"/>
          <w:szCs w:val="20"/>
        </w:rPr>
        <w:tab/>
      </w:r>
      <w:r>
        <w:rPr>
          <w:rFonts w:asciiTheme="minorHAnsi" w:eastAsia="Times New Roman" w:hAnsiTheme="minorHAnsi" w:cstheme="minorHAnsi"/>
          <w:i/>
          <w:iCs/>
          <w:sz w:val="20"/>
          <w:szCs w:val="20"/>
        </w:rPr>
        <w:t>za Společnost</w:t>
      </w:r>
    </w:p>
    <w:sectPr w:rsidR="00973924" w:rsidSect="00F543F9">
      <w:headerReference w:type="default" r:id="rId10"/>
      <w:footerReference w:type="even" r:id="rId11"/>
      <w:footerReference w:type="default" r:id="rId12"/>
      <w:footerReference w:type="first" r:id="rId13"/>
      <w:pgSz w:w="11901" w:h="16817"/>
      <w:pgMar w:top="1418" w:right="1411" w:bottom="1560" w:left="1418" w:header="426" w:footer="65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vid Konopka" w:date="2026-10-22T13:25:00Z" w:initials="DK">
    <w:p w14:paraId="69227CBE" w14:textId="77777777" w:rsidR="00973924" w:rsidRDefault="00000000">
      <w:r>
        <w:annotationRef/>
      </w:r>
      <w:r>
        <w:rPr>
          <w:rFonts w:asciiTheme="minorHAnsi" w:hAnsiTheme="minorHAnsi"/>
          <w:sz w:val="20"/>
          <w:szCs w:val="20"/>
        </w:rPr>
        <w:t>Údaje investora. Fyzická osoba: jméno a příjmení, datum narození a adresa bydliště; řádek „zápis a zastoupení“ vymažte. Firma: obchodní firma, IČO, sídlo, spisová značka a kdo za ni podepisuje.</w:t>
      </w:r>
    </w:p>
    <w:p w14:paraId="6B188200" w14:textId="77777777" w:rsidR="00973924" w:rsidRDefault="00000000">
      <w:r>
        <w:rPr>
          <w:rFonts w:asciiTheme="minorHAnsi" w:hAnsiTheme="minorHAnsi"/>
          <w:sz w:val="20"/>
          <w:szCs w:val="20"/>
        </w:rPr>
        <w:t>„Účet pro vrácení plateb“ je účet investora pro případné vrácení Zálohy podle čl. 7.3.</w:t>
      </w:r>
    </w:p>
  </w:comment>
  <w:comment w:id="1" w:author="David Konopka" w:date="2026-10-22T13:25:00Z" w:initials="DK">
    <w:p w14:paraId="2640394E" w14:textId="77777777" w:rsidR="00973924" w:rsidRDefault="00000000">
      <w:r>
        <w:annotationRef/>
      </w:r>
      <w:r>
        <w:rPr>
          <w:rFonts w:asciiTheme="minorHAnsi" w:hAnsiTheme="minorHAnsi"/>
          <w:sz w:val="20"/>
          <w:szCs w:val="20"/>
        </w:rPr>
        <w:t>Projekt: adresa a parcelní čísla pozemku včetně katastrálního území, počet a typ mycích boxů a technologie (výrobce, typ), stačí stručně.</w:t>
      </w:r>
    </w:p>
    <w:p w14:paraId="08E33031" w14:textId="77777777" w:rsidR="00973924" w:rsidRDefault="00000000">
      <w:r>
        <w:rPr>
          <w:rFonts w:asciiTheme="minorHAnsi" w:hAnsiTheme="minorHAnsi"/>
          <w:sz w:val="20"/>
          <w:szCs w:val="20"/>
        </w:rPr>
        <w:t>Cílové SPV: pokud už existuje, firma, IČO a sídlo z obchodního rejstříku. Pokud ještě nevznikla, zamýšlená firma (např. „MPF Ostrava s.r.o.“) a dovětek „společnost založená výhradně pro provoz tohoto Projektu“; IČO a sídlo se doplní po vzniku podle čl. 1.4.</w:t>
      </w:r>
    </w:p>
  </w:comment>
  <w:comment w:id="2" w:author="David Konopka" w:date="2026-10-22T13:25:00Z" w:initials="DK">
    <w:p w14:paraId="60BB918D" w14:textId="77777777" w:rsidR="007621D2" w:rsidRDefault="00000000" w:rsidP="007621D2">
      <w:r>
        <w:annotationRef/>
      </w:r>
      <w:r w:rsidR="007621D2">
        <w:rPr>
          <w:sz w:val="20"/>
          <w:szCs w:val="20"/>
        </w:rPr>
        <w:t>Údaje musí odpovídat společenské smlouvě SPV: číslo podílu, vklad v Kč a kolik % základního kapitálu podíl představuje. Mají-li všechny podíly stejná práva, uveďte u hlasů, zisku a likvidačního zůstatku stejné procento jako u základního kapitálu a závorku „[druhu [●]]“ vymažte (druh se vyplňuje jen tehdy, má-li SPV více druhů podílů s různými právy).</w:t>
      </w:r>
    </w:p>
    <w:p w14:paraId="2670F6ED" w14:textId="77777777" w:rsidR="007621D2" w:rsidRDefault="007621D2" w:rsidP="007621D2">
      <w:r>
        <w:rPr>
          <w:sz w:val="20"/>
          <w:szCs w:val="20"/>
        </w:rPr>
        <w:t>Cena = částka, kterou klient za podíl platí.</w:t>
      </w:r>
    </w:p>
  </w:comment>
  <w:comment w:id="3" w:author="David Konopka" w:date="2026-10-22T13:25:00Z" w:initials="DK">
    <w:p w14:paraId="56BDBBA3" w14:textId="77777777" w:rsidR="00973924" w:rsidRDefault="00000000">
      <w:r>
        <w:annotationRef/>
      </w:r>
      <w:r>
        <w:rPr>
          <w:rFonts w:asciiTheme="minorHAnsi" w:hAnsiTheme="minorHAnsi"/>
          <w:sz w:val="20"/>
          <w:szCs w:val="20"/>
        </w:rPr>
        <w:t>Označení platby: variabilní symbol (např. číslo smlouvy) a zpráva pro příjemce „Podíl [lokalita] – [příjmení]“. Datum narození ani IČO do platby nedávejte.</w:t>
      </w:r>
    </w:p>
  </w:comment>
  <w:comment w:id="4" w:author="David Konopka" w:date="2026-10-22T13:25:00Z" w:initials="DK">
    <w:p w14:paraId="47D43860" w14:textId="77777777" w:rsidR="00973924" w:rsidRDefault="00000000">
      <w:r>
        <w:annotationRef/>
      </w:r>
      <w:r>
        <w:rPr>
          <w:rFonts w:asciiTheme="minorHAnsi" w:hAnsiTheme="minorHAnsi"/>
          <w:sz w:val="20"/>
          <w:szCs w:val="20"/>
        </w:rPr>
        <w:t>Jediný závazný termín pro MPF: do 3 měsíců od připsání Zálohy musí vzniknout SPV, být vydán kmenový list a splacen vklad. Pokud víte, že to potrvá déle, lhůtu před podpisem prodlužte.</w:t>
      </w:r>
    </w:p>
  </w:comment>
  <w:comment w:id="5" w:author="David Konopka" w:date="2026-10-22T13:25:00Z" w:initials="DK">
    <w:p w14:paraId="500A5559" w14:textId="77777777" w:rsidR="007621D2" w:rsidRDefault="00000000" w:rsidP="007621D2">
      <w:r>
        <w:annotationRef/>
      </w:r>
      <w:r w:rsidR="007621D2">
        <w:rPr>
          <w:sz w:val="20"/>
          <w:szCs w:val="20"/>
        </w:rPr>
        <w:t>Orientační termíny podle vašeho plánu. Nejsou závazkem MPF, ale neuvádějte termíny, o kterých víte, že jsou nereálné; klient by se pak mohl dovolávat uvedení v omyl. Doporučuji rezervu 2–3 měsíce.</w:t>
      </w:r>
    </w:p>
    <w:p w14:paraId="3779124C" w14:textId="77777777" w:rsidR="007621D2" w:rsidRDefault="007621D2" w:rsidP="007621D2"/>
    <w:p w14:paraId="3383A4C0" w14:textId="77777777" w:rsidR="007621D2" w:rsidRDefault="007621D2" w:rsidP="007621D2">
      <w:r>
        <w:rPr>
          <w:sz w:val="20"/>
          <w:szCs w:val="20"/>
        </w:rPr>
        <w:t xml:space="preserve">Lze ale vymazat, jestli nechcete uvádět a necháme jen poslední větu.  </w:t>
      </w:r>
    </w:p>
  </w:comment>
  <w:comment w:id="6" w:author="David Konopka" w:date="2026-10-22T13:25:00Z" w:initials="DK">
    <w:p w14:paraId="2354F029" w14:textId="77777777" w:rsidR="007621D2" w:rsidRDefault="00000000" w:rsidP="007621D2">
      <w:r>
        <w:annotationRef/>
      </w:r>
      <w:r w:rsidR="007621D2">
        <w:rPr>
          <w:sz w:val="20"/>
          <w:szCs w:val="20"/>
        </w:rPr>
        <w:t>Upraveno.</w:t>
      </w:r>
    </w:p>
  </w:comment>
  <w:comment w:id="7" w:author="David Konopka" w:date="2026-10-22T13:25:00Z" w:initials="DK">
    <w:p w14:paraId="0C8E2692" w14:textId="515C2BF5" w:rsidR="00973924" w:rsidRDefault="00000000">
      <w:r>
        <w:annotationRef/>
      </w:r>
      <w:r>
        <w:rPr>
          <w:rFonts w:asciiTheme="minorHAnsi" w:hAnsiTheme="minorHAnsi"/>
          <w:sz w:val="20"/>
          <w:szCs w:val="20"/>
        </w:rPr>
        <w:t>Přílohu vyplňujete až při převodu podle skutečného stavu: údaje SPV z rejstříku, číslo podílu a kmenového listu, datum podpisu smlouvy o smlouvě budoucí a údaje investora.</w:t>
      </w:r>
    </w:p>
    <w:p w14:paraId="446A6211" w14:textId="77777777" w:rsidR="00973924" w:rsidRDefault="00000000">
      <w:r>
        <w:rPr>
          <w:rFonts w:asciiTheme="minorHAnsi" w:hAnsiTheme="minorHAnsi"/>
          <w:sz w:val="20"/>
          <w:szCs w:val="20"/>
        </w:rPr>
        <w:t>Cena a procenta musí být stejné jako v čl. 1.3 smlouvy o smlouvě budoucí; jiné údaje, než které smlouva předpokládá, měnit nelze.</w:t>
      </w:r>
    </w:p>
  </w:comment>
  <w:comment w:id="8" w:author="David Konopka" w:date="2026-10-22T13:25:00Z" w:initials="DK">
    <w:p w14:paraId="4040F467" w14:textId="77777777" w:rsidR="00973924" w:rsidRDefault="00000000">
      <w:r>
        <w:annotationRef/>
      </w:r>
      <w:r>
        <w:rPr>
          <w:rFonts w:asciiTheme="minorHAnsi" w:hAnsiTheme="minorHAnsi"/>
          <w:sz w:val="20"/>
          <w:szCs w:val="20"/>
        </w:rPr>
        <w:t>Rubopis napíše a podepíše jednatel MPF na zadní stranu originálu kmenového listu, přesně tímto textem. Nabyvatele označte jménem a datem narození, u firmy názvem a IČO.</w:t>
      </w:r>
    </w:p>
    <w:p w14:paraId="16ECDF2C" w14:textId="77777777" w:rsidR="00973924" w:rsidRDefault="00000000">
      <w:r>
        <w:rPr>
          <w:rFonts w:asciiTheme="minorHAnsi" w:hAnsiTheme="minorHAnsi"/>
          <w:sz w:val="20"/>
          <w:szCs w:val="20"/>
        </w:rPr>
        <w:t>Bez rubopisu a předání originálu převod neproběhne, samotný podpis smlouvy nestačí.</w:t>
      </w:r>
    </w:p>
  </w:comment>
  <w:comment w:id="9" w:author="David Konopka" w:date="2026-10-22T13:25:00Z" w:initials="DK">
    <w:p w14:paraId="183A66F7" w14:textId="77777777" w:rsidR="00973924" w:rsidRDefault="00000000">
      <w:r>
        <w:annotationRef/>
      </w:r>
      <w:r>
        <w:rPr>
          <w:rFonts w:asciiTheme="minorHAnsi" w:hAnsiTheme="minorHAnsi"/>
          <w:sz w:val="20"/>
          <w:szCs w:val="20"/>
        </w:rPr>
        <w:t>Nejbezpečnější je předat list osobně při podpisu, za přítomnosti jednatele SPV, který rovnou potvrdí oznámení a předložení listu (odst. 8.2).</w:t>
      </w:r>
    </w:p>
    <w:p w14:paraId="138CCC41" w14:textId="77777777" w:rsidR="00973924" w:rsidRDefault="00000000">
      <w:r>
        <w:rPr>
          <w:rFonts w:asciiTheme="minorHAnsi" w:hAnsiTheme="minorHAnsi"/>
          <w:sz w:val="20"/>
          <w:szCs w:val="20"/>
        </w:rPr>
        <w:t>Poslat list poštou lze (doporučeně, nejlépe jako cennou zásilku). Vlastnictví ale přejde až převzetím a klient pak musí list ještě předložit SPV.</w:t>
      </w:r>
    </w:p>
    <w:p w14:paraId="1B8487C6" w14:textId="77777777" w:rsidR="00973924" w:rsidRDefault="00000000">
      <w:r>
        <w:rPr>
          <w:rFonts w:asciiTheme="minorHAnsi" w:hAnsiTheme="minorHAnsi"/>
          <w:sz w:val="20"/>
          <w:szCs w:val="20"/>
        </w:rPr>
        <w:t>Obě smlouvy lze podepsat přes SIGNI; rubopis a předání originálu listu elektronicky nahradit nelze.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188200" w15:done="0"/>
  <w15:commentEx w15:paraId="08E33031" w15:done="0"/>
  <w15:commentEx w15:paraId="2670F6ED" w15:done="0"/>
  <w15:commentEx w15:paraId="56BDBBA3" w15:done="0"/>
  <w15:commentEx w15:paraId="47D43860" w15:done="0"/>
  <w15:commentEx w15:paraId="3383A4C0" w15:done="0"/>
  <w15:commentEx w15:paraId="2354F029" w15:done="0"/>
  <w15:commentEx w15:paraId="446A6211" w15:done="0"/>
  <w15:commentEx w15:paraId="16ECDF2C" w15:done="0"/>
  <w15:commentEx w15:paraId="1B8487C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188200" w16cid:durableId="37E52694"/>
  <w16cid:commentId w16cid:paraId="08E33031" w16cid:durableId="60E46FEF"/>
  <w16cid:commentId w16cid:paraId="2670F6ED" w16cid:durableId="53FB9DA8"/>
  <w16cid:commentId w16cid:paraId="56BDBBA3" w16cid:durableId="57844D4A"/>
  <w16cid:commentId w16cid:paraId="47D43860" w16cid:durableId="48908105"/>
  <w16cid:commentId w16cid:paraId="3383A4C0" w16cid:durableId="64865787"/>
  <w16cid:commentId w16cid:paraId="2354F029" w16cid:durableId="12763D9B"/>
  <w16cid:commentId w16cid:paraId="446A6211" w16cid:durableId="63E73D3C"/>
  <w16cid:commentId w16cid:paraId="16ECDF2C" w16cid:durableId="30201C00"/>
  <w16cid:commentId w16cid:paraId="1B8487C6" w16cid:durableId="642DEA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ABD4F" w14:textId="77777777" w:rsidR="00DF2962" w:rsidRDefault="00DF2962">
      <w:r>
        <w:separator/>
      </w:r>
    </w:p>
  </w:endnote>
  <w:endnote w:type="continuationSeparator" w:id="0">
    <w:p w14:paraId="1CE0586E" w14:textId="77777777" w:rsidR="00DF2962" w:rsidRDefault="00DF2962">
      <w:r>
        <w:continuationSeparator/>
      </w:r>
    </w:p>
  </w:endnote>
  <w:endnote w:type="continuationNotice" w:id="1">
    <w:p w14:paraId="3EC9059E" w14:textId="77777777" w:rsidR="00DF2962" w:rsidRDefault="00DF29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419843881"/>
      <w:docPartObj>
        <w:docPartGallery w:val="Page Numbers (Bottom of Page)"/>
        <w:docPartUnique/>
      </w:docPartObj>
    </w:sdtPr>
    <w:sdtContent>
      <w:p w14:paraId="0B04C6CA" w14:textId="77777777" w:rsidR="005B4431" w:rsidRDefault="005B4431" w:rsidP="00EF41D2">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514ADE9E" w14:textId="77777777" w:rsidR="005B4431" w:rsidRDefault="005B443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Fonts w:asciiTheme="minorHAnsi" w:hAnsiTheme="minorHAnsi" w:cstheme="minorHAnsi"/>
        <w:sz w:val="22"/>
        <w:szCs w:val="22"/>
      </w:rPr>
      <w:id w:val="438487665"/>
      <w:docPartObj>
        <w:docPartGallery w:val="Page Numbers (Bottom of Page)"/>
        <w:docPartUnique/>
      </w:docPartObj>
    </w:sdtPr>
    <w:sdtContent>
      <w:p w14:paraId="1DF6BBA3" w14:textId="77777777" w:rsidR="005B4431" w:rsidRPr="005B4431" w:rsidRDefault="005B4431" w:rsidP="00EF41D2">
        <w:pPr>
          <w:pStyle w:val="Zpat"/>
          <w:framePr w:wrap="none" w:vAnchor="text" w:hAnchor="margin" w:xAlign="center" w:y="1"/>
          <w:rPr>
            <w:rStyle w:val="slostrnky"/>
            <w:rFonts w:asciiTheme="minorHAnsi" w:hAnsiTheme="minorHAnsi" w:cstheme="minorHAnsi"/>
            <w:sz w:val="22"/>
            <w:szCs w:val="22"/>
          </w:rPr>
        </w:pPr>
        <w:r w:rsidRPr="005B4431">
          <w:rPr>
            <w:rStyle w:val="slostrnky"/>
            <w:rFonts w:asciiTheme="minorHAnsi" w:hAnsiTheme="minorHAnsi" w:cstheme="minorHAnsi"/>
            <w:sz w:val="22"/>
            <w:szCs w:val="22"/>
          </w:rPr>
          <w:fldChar w:fldCharType="begin"/>
        </w:r>
        <w:r w:rsidRPr="005B4431">
          <w:rPr>
            <w:rStyle w:val="slostrnky"/>
            <w:rFonts w:asciiTheme="minorHAnsi" w:hAnsiTheme="minorHAnsi" w:cstheme="minorHAnsi"/>
            <w:sz w:val="22"/>
            <w:szCs w:val="22"/>
          </w:rPr>
          <w:instrText xml:space="preserve"> PAGE </w:instrText>
        </w:r>
        <w:r w:rsidRPr="005B4431">
          <w:rPr>
            <w:rStyle w:val="slostrnky"/>
            <w:rFonts w:asciiTheme="minorHAnsi" w:hAnsiTheme="minorHAnsi" w:cstheme="minorHAnsi"/>
            <w:sz w:val="22"/>
            <w:szCs w:val="22"/>
          </w:rPr>
          <w:fldChar w:fldCharType="separate"/>
        </w:r>
        <w:r w:rsidRPr="005B4431">
          <w:rPr>
            <w:rStyle w:val="slostrnky"/>
            <w:rFonts w:asciiTheme="minorHAnsi" w:hAnsiTheme="minorHAnsi" w:cstheme="minorHAnsi"/>
            <w:noProof/>
            <w:sz w:val="22"/>
            <w:szCs w:val="22"/>
          </w:rPr>
          <w:t>2</w:t>
        </w:r>
        <w:r w:rsidRPr="005B4431">
          <w:rPr>
            <w:rStyle w:val="slostrnky"/>
            <w:rFonts w:asciiTheme="minorHAnsi" w:hAnsiTheme="minorHAnsi" w:cstheme="minorHAnsi"/>
            <w:sz w:val="22"/>
            <w:szCs w:val="22"/>
          </w:rPr>
          <w:fldChar w:fldCharType="end"/>
        </w:r>
      </w:p>
    </w:sdtContent>
  </w:sdt>
  <w:p w14:paraId="1D892798" w14:textId="77777777" w:rsidR="005B4431" w:rsidRPr="005B4431" w:rsidRDefault="005B4431">
    <w:pPr>
      <w:pStyle w:val="Zpa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7EF8" w14:textId="77777777" w:rsidR="00800A1C" w:rsidRDefault="009C0FCA">
    <w:pPr>
      <w:pStyle w:val="Zpat"/>
    </w:pPr>
    <w:r>
      <w:rPr>
        <w:noProof/>
      </w:rPr>
      <mc:AlternateContent>
        <mc:Choice Requires="wps">
          <w:drawing>
            <wp:anchor distT="0" distB="0" distL="114300" distR="114300" simplePos="0" relativeHeight="251663360" behindDoc="0" locked="0" layoutInCell="0" allowOverlap="1" wp14:anchorId="2440CC57" wp14:editId="64EBE34F">
              <wp:simplePos x="0" y="0"/>
              <wp:positionH relativeFrom="rightMargin">
                <wp:posOffset>114300</wp:posOffset>
              </wp:positionH>
              <wp:positionV relativeFrom="margin">
                <wp:align>center</wp:align>
              </wp:positionV>
              <wp:extent cx="580390" cy="329565"/>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 cy="329565"/>
                      </a:xfrm>
                      <a:prstGeom prst="rect">
                        <a:avLst/>
                      </a:prstGeom>
                      <a:solidFill>
                        <a:srgbClr val="FFFFFF"/>
                      </a:solidFill>
                      <a:ln>
                        <a:noFill/>
                      </a:ln>
                      <a:extLst>
                        <a:ext uri="{91240B29-F687-4f45-9708-019B960494DF}"/>
                      </a:extLst>
                    </wps:spPr>
                    <wps:txbx>
                      <w:txbxContent>
                        <w:p w14:paraId="4C0E9065" w14:textId="77777777" w:rsidR="00800A1C" w:rsidRPr="00434E2C" w:rsidRDefault="007063E8" w:rsidP="00FF1257">
                          <w:pPr>
                            <w:pBdr>
                              <w:bottom w:val="single" w:sz="4" w:space="1" w:color="auto"/>
                            </w:pBdr>
                            <w:spacing w:line="10" w:lineRule="atLeast"/>
                            <w:rPr>
                              <w:rFonts w:asciiTheme="minorHAnsi" w:hAnsiTheme="minorHAnsi" w:cs="Georgia"/>
                              <w:color w:val="595959"/>
                              <w:sz w:val="18"/>
                              <w:szCs w:val="18"/>
                            </w:rPr>
                          </w:pPr>
                          <w:r w:rsidRPr="00434E2C">
                            <w:rPr>
                              <w:rFonts w:asciiTheme="minorHAnsi" w:hAnsiTheme="minorHAnsi" w:cs="Georgia"/>
                              <w:color w:val="595959"/>
                              <w:sz w:val="18"/>
                              <w:szCs w:val="18"/>
                            </w:rPr>
                            <w:t xml:space="preserve">str. </w:t>
                          </w:r>
                          <w:r w:rsidR="003C4D19" w:rsidRPr="00434E2C">
                            <w:rPr>
                              <w:rFonts w:asciiTheme="minorHAnsi" w:hAnsiTheme="minorHAnsi" w:cs="Georgia"/>
                              <w:color w:val="595959"/>
                              <w:sz w:val="18"/>
                              <w:szCs w:val="18"/>
                            </w:rPr>
                            <w:fldChar w:fldCharType="begin"/>
                          </w:r>
                          <w:r w:rsidRPr="00434E2C">
                            <w:rPr>
                              <w:rFonts w:asciiTheme="minorHAnsi" w:hAnsiTheme="minorHAnsi" w:cs="Georgia"/>
                              <w:color w:val="595959"/>
                              <w:sz w:val="18"/>
                              <w:szCs w:val="18"/>
                            </w:rPr>
                            <w:instrText xml:space="preserve"> PAGE   \* MERGEFORMAT </w:instrText>
                          </w:r>
                          <w:r w:rsidR="003C4D19" w:rsidRPr="00434E2C">
                            <w:rPr>
                              <w:rFonts w:asciiTheme="minorHAnsi" w:hAnsiTheme="minorHAnsi" w:cs="Georgia"/>
                              <w:color w:val="595959"/>
                              <w:sz w:val="18"/>
                              <w:szCs w:val="18"/>
                            </w:rPr>
                            <w:fldChar w:fldCharType="separate"/>
                          </w:r>
                          <w:r w:rsidR="00171A07">
                            <w:rPr>
                              <w:rFonts w:asciiTheme="minorHAnsi" w:hAnsiTheme="minorHAnsi" w:cs="Georgia"/>
                              <w:noProof/>
                              <w:color w:val="595959"/>
                              <w:sz w:val="18"/>
                              <w:szCs w:val="18"/>
                            </w:rPr>
                            <w:t>1</w:t>
                          </w:r>
                          <w:r w:rsidR="003C4D19" w:rsidRPr="00434E2C">
                            <w:rPr>
                              <w:rFonts w:asciiTheme="minorHAnsi" w:hAnsiTheme="minorHAnsi" w:cs="Georgia"/>
                              <w:color w:val="595959"/>
                              <w:sz w:val="18"/>
                              <w:szCs w:val="18"/>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2440CC57" id="_x0000_s1027" style="position:absolute;margin-left:9pt;margin-top:0;width:45.7pt;height:25.95pt;z-index:251663360;visibility:visible;mso-wrap-style:square;mso-width-percent:0;mso-height-percent:0;mso-wrap-distance-left:9pt;mso-wrap-distance-top:0;mso-wrap-distance-right:9pt;mso-wrap-distance-bottom:0;mso-position-horizontal:absolute;mso-position-horizontal-relative:right-margin-area;mso-position-vertical:center;mso-position-vertical-relative:margin;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" o:allowincell="f" stroked="f">
              <v:textbox>
                <w:txbxContent>
                  <w:p w14:paraId="4C0E9065" w14:textId="77777777" w:rsidR="00800A1C" w:rsidRPr="00434E2C" w:rsidRDefault="007063E8" w:rsidP="00FF1257">
                    <w:pPr>
                      <w:pBdr>
                        <w:bottom w:val="single" w:sz="4" w:space="1" w:color="auto"/>
                      </w:pBdr>
                      <w:spacing w:line="10" w:lineRule="atLeast"/>
                      <w:rPr>
                        <w:rFonts w:asciiTheme="minorHAnsi" w:hAnsiTheme="minorHAnsi" w:cs="Georgia"/>
                        <w:color w:val="595959"/>
                        <w:sz w:val="18"/>
                        <w:szCs w:val="18"/>
                      </w:rPr>
                    </w:pPr>
                    <w:r w:rsidRPr="00434E2C">
                      <w:rPr>
                        <w:rFonts w:asciiTheme="minorHAnsi" w:hAnsiTheme="minorHAnsi" w:cs="Georgia"/>
                        <w:color w:val="595959"/>
                        <w:sz w:val="18"/>
                        <w:szCs w:val="18"/>
                      </w:rPr>
                      <w:t xml:space="preserve">str. </w:t>
                    </w:r>
                    <w:r w:rsidR="003C4D19" w:rsidRPr="00434E2C">
                      <w:rPr>
                        <w:rFonts w:asciiTheme="minorHAnsi" w:hAnsiTheme="minorHAnsi" w:cs="Georgia"/>
                        <w:color w:val="595959"/>
                        <w:sz w:val="18"/>
                        <w:szCs w:val="18"/>
                      </w:rPr>
                      <w:fldChar w:fldCharType="begin"/>
                    </w:r>
                    <w:r w:rsidRPr="00434E2C">
                      <w:rPr>
                        <w:rFonts w:asciiTheme="minorHAnsi" w:hAnsiTheme="minorHAnsi" w:cs="Georgia"/>
                        <w:color w:val="595959"/>
                        <w:sz w:val="18"/>
                        <w:szCs w:val="18"/>
                      </w:rPr>
                      <w:instrText xml:space="preserve"> PAGE   \* MERGEFORMAT </w:instrText>
                    </w:r>
                    <w:r w:rsidR="003C4D19" w:rsidRPr="00434E2C">
                      <w:rPr>
                        <w:rFonts w:asciiTheme="minorHAnsi" w:hAnsiTheme="minorHAnsi" w:cs="Georgia"/>
                        <w:color w:val="595959"/>
                        <w:sz w:val="18"/>
                        <w:szCs w:val="18"/>
                      </w:rPr>
                      <w:fldChar w:fldCharType="separate"/>
                    </w:r>
                    <w:r w:rsidR="00171A07">
                      <w:rPr>
                        <w:rFonts w:asciiTheme="minorHAnsi" w:hAnsiTheme="minorHAnsi" w:cs="Georgia"/>
                        <w:noProof/>
                        <w:color w:val="595959"/>
                        <w:sz w:val="18"/>
                        <w:szCs w:val="18"/>
                      </w:rPr>
                      <w:t>1</w:t>
                    </w:r>
                    <w:r w:rsidR="003C4D19" w:rsidRPr="00434E2C">
                      <w:rPr>
                        <w:rFonts w:asciiTheme="minorHAnsi" w:hAnsiTheme="minorHAnsi" w:cs="Georgia"/>
                        <w:color w:val="595959"/>
                        <w:sz w:val="18"/>
                        <w:szCs w:val="18"/>
                      </w:rPr>
                      <w:fldChar w:fldCharType="end"/>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3B155" w14:textId="77777777" w:rsidR="00DF2962" w:rsidRDefault="00DF2962">
      <w:r>
        <w:separator/>
      </w:r>
    </w:p>
  </w:footnote>
  <w:footnote w:type="continuationSeparator" w:id="0">
    <w:p w14:paraId="1C8E0C42" w14:textId="77777777" w:rsidR="00DF2962" w:rsidRDefault="00DF2962">
      <w:r>
        <w:continuationSeparator/>
      </w:r>
    </w:p>
  </w:footnote>
  <w:footnote w:type="continuationNotice" w:id="1">
    <w:p w14:paraId="0CEC6620" w14:textId="77777777" w:rsidR="00DF2962" w:rsidRDefault="00DF29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759D" w14:textId="77777777" w:rsidR="00800A1C" w:rsidRDefault="00800A1C" w:rsidP="00FF1257">
    <w:pPr>
      <w:pStyle w:val="Zhlav"/>
      <w:tabs>
        <w:tab w:val="clear" w:pos="4536"/>
        <w:tab w:val="clear" w:pos="9072"/>
        <w:tab w:val="left" w:pos="6300"/>
      </w:tabs>
      <w:ind w:hanging="284"/>
    </w:pPr>
  </w:p>
  <w:p w14:paraId="635808E9" w14:textId="77777777" w:rsidR="00800A1C" w:rsidRDefault="009C0FCA" w:rsidP="00FF1257">
    <w:pPr>
      <w:pStyle w:val="Zhlav"/>
      <w:tabs>
        <w:tab w:val="clear" w:pos="4536"/>
        <w:tab w:val="clear" w:pos="9072"/>
        <w:tab w:val="left" w:pos="6300"/>
      </w:tabs>
    </w:pPr>
    <w:r>
      <w:rPr>
        <w:noProof/>
      </w:rPr>
      <mc:AlternateContent>
        <mc:Choice Requires="wps">
          <w:drawing>
            <wp:anchor distT="0" distB="0" distL="114300" distR="114300" simplePos="0" relativeHeight="251664384" behindDoc="0" locked="0" layoutInCell="0" allowOverlap="1" wp14:anchorId="0D025AE9" wp14:editId="2E6643B9">
              <wp:simplePos x="0" y="0"/>
              <wp:positionH relativeFrom="rightMargin">
                <wp:posOffset>57150</wp:posOffset>
              </wp:positionH>
              <wp:positionV relativeFrom="margin">
                <wp:align>center</wp:align>
              </wp:positionV>
              <wp:extent cx="580390" cy="329565"/>
              <wp:effectExtent l="0" t="0" r="0" b="0"/>
              <wp:wrapNone/>
              <wp:docPr id="13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 cy="329565"/>
                      </a:xfrm>
                      <a:prstGeom prst="rect">
                        <a:avLst/>
                      </a:prstGeom>
                      <a:solidFill>
                        <a:srgbClr val="FFFFFF"/>
                      </a:solidFill>
                      <a:ln>
                        <a:noFill/>
                      </a:ln>
                      <a:extLst>
                        <a:ext uri="{91240B29-F687-4f45-9708-019B960494DF}"/>
                      </a:extLst>
                    </wps:spPr>
                    <wps:txbx>
                      <w:txbxContent>
                        <w:p w14:paraId="2F80D706" w14:textId="77777777" w:rsidR="00800A1C" w:rsidRPr="00434E2C" w:rsidRDefault="007063E8" w:rsidP="00FF1257">
                          <w:pPr>
                            <w:pBdr>
                              <w:bottom w:val="single" w:sz="4" w:space="1" w:color="auto"/>
                            </w:pBdr>
                            <w:rPr>
                              <w:rFonts w:asciiTheme="minorHAnsi" w:hAnsiTheme="minorHAnsi" w:cs="Georgia"/>
                              <w:color w:val="595959"/>
                              <w:sz w:val="18"/>
                              <w:szCs w:val="18"/>
                            </w:rPr>
                          </w:pPr>
                          <w:r w:rsidRPr="00434E2C">
                            <w:rPr>
                              <w:rFonts w:asciiTheme="minorHAnsi" w:hAnsiTheme="minorHAnsi" w:cs="Georgia"/>
                              <w:color w:val="595959"/>
                              <w:sz w:val="18"/>
                              <w:szCs w:val="18"/>
                            </w:rPr>
                            <w:t xml:space="preserve">str. </w:t>
                          </w:r>
                          <w:r w:rsidR="003C4D19" w:rsidRPr="00434E2C">
                            <w:rPr>
                              <w:rFonts w:asciiTheme="minorHAnsi" w:hAnsiTheme="minorHAnsi" w:cs="Georgia"/>
                              <w:color w:val="595959"/>
                              <w:sz w:val="18"/>
                              <w:szCs w:val="18"/>
                            </w:rPr>
                            <w:fldChar w:fldCharType="begin"/>
                          </w:r>
                          <w:r w:rsidRPr="00434E2C">
                            <w:rPr>
                              <w:rFonts w:asciiTheme="minorHAnsi" w:hAnsiTheme="minorHAnsi" w:cs="Georgia"/>
                              <w:color w:val="595959"/>
                              <w:sz w:val="18"/>
                              <w:szCs w:val="18"/>
                            </w:rPr>
                            <w:instrText xml:space="preserve"> PAGE   \* MERGEFORMAT </w:instrText>
                          </w:r>
                          <w:r w:rsidR="003C4D19" w:rsidRPr="00434E2C">
                            <w:rPr>
                              <w:rFonts w:asciiTheme="minorHAnsi" w:hAnsiTheme="minorHAnsi" w:cs="Georgia"/>
                              <w:color w:val="595959"/>
                              <w:sz w:val="18"/>
                              <w:szCs w:val="18"/>
                            </w:rPr>
                            <w:fldChar w:fldCharType="separate"/>
                          </w:r>
                          <w:r w:rsidR="00171A07">
                            <w:rPr>
                              <w:rFonts w:asciiTheme="minorHAnsi" w:hAnsiTheme="minorHAnsi" w:cs="Georgia"/>
                              <w:noProof/>
                              <w:color w:val="595959"/>
                              <w:sz w:val="18"/>
                              <w:szCs w:val="18"/>
                            </w:rPr>
                            <w:t>2</w:t>
                          </w:r>
                          <w:r w:rsidR="003C4D19" w:rsidRPr="00434E2C">
                            <w:rPr>
                              <w:rFonts w:asciiTheme="minorHAnsi" w:hAnsiTheme="minorHAnsi" w:cs="Georgia"/>
                              <w:color w:val="595959"/>
                              <w:sz w:val="18"/>
                              <w:szCs w:val="18"/>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0D025AE9" id="Rectangle 3" o:spid="_x0000_s1026" style="position:absolute;margin-left:4.5pt;margin-top:0;width:45.7pt;height:25.95pt;z-index:251664384;visibility:visible;mso-wrap-style:square;mso-width-percent:0;mso-height-percent:0;mso-wrap-distance-left:9pt;mso-wrap-distance-top:0;mso-wrap-distance-right:9pt;mso-wrap-distance-bottom:0;mso-position-horizontal:absolute;mso-position-horizontal-relative:right-margin-area;mso-position-vertical:center;mso-position-vertical-relative:margin;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" o:allowincell="f" stroked="f">
              <v:textbox>
                <w:txbxContent>
                  <w:p w14:paraId="2F80D706" w14:textId="77777777" w:rsidR="00800A1C" w:rsidRPr="00434E2C" w:rsidRDefault="007063E8" w:rsidP="00FF1257">
                    <w:pPr>
                      <w:pBdr>
                        <w:bottom w:val="single" w:sz="4" w:space="1" w:color="auto"/>
                      </w:pBdr>
                      <w:rPr>
                        <w:rFonts w:asciiTheme="minorHAnsi" w:hAnsiTheme="minorHAnsi" w:cs="Georgia"/>
                        <w:color w:val="595959"/>
                        <w:sz w:val="18"/>
                        <w:szCs w:val="18"/>
                      </w:rPr>
                    </w:pPr>
                    <w:r w:rsidRPr="00434E2C">
                      <w:rPr>
                        <w:rFonts w:asciiTheme="minorHAnsi" w:hAnsiTheme="minorHAnsi" w:cs="Georgia"/>
                        <w:color w:val="595959"/>
                        <w:sz w:val="18"/>
                        <w:szCs w:val="18"/>
                      </w:rPr>
                      <w:t xml:space="preserve">str. </w:t>
                    </w:r>
                    <w:r w:rsidR="003C4D19" w:rsidRPr="00434E2C">
                      <w:rPr>
                        <w:rFonts w:asciiTheme="minorHAnsi" w:hAnsiTheme="minorHAnsi" w:cs="Georgia"/>
                        <w:color w:val="595959"/>
                        <w:sz w:val="18"/>
                        <w:szCs w:val="18"/>
                      </w:rPr>
                      <w:fldChar w:fldCharType="begin"/>
                    </w:r>
                    <w:r w:rsidRPr="00434E2C">
                      <w:rPr>
                        <w:rFonts w:asciiTheme="minorHAnsi" w:hAnsiTheme="minorHAnsi" w:cs="Georgia"/>
                        <w:color w:val="595959"/>
                        <w:sz w:val="18"/>
                        <w:szCs w:val="18"/>
                      </w:rPr>
                      <w:instrText xml:space="preserve"> PAGE   \* MERGEFORMAT </w:instrText>
                    </w:r>
                    <w:r w:rsidR="003C4D19" w:rsidRPr="00434E2C">
                      <w:rPr>
                        <w:rFonts w:asciiTheme="minorHAnsi" w:hAnsiTheme="minorHAnsi" w:cs="Georgia"/>
                        <w:color w:val="595959"/>
                        <w:sz w:val="18"/>
                        <w:szCs w:val="18"/>
                      </w:rPr>
                      <w:fldChar w:fldCharType="separate"/>
                    </w:r>
                    <w:r w:rsidR="00171A07">
                      <w:rPr>
                        <w:rFonts w:asciiTheme="minorHAnsi" w:hAnsiTheme="minorHAnsi" w:cs="Georgia"/>
                        <w:noProof/>
                        <w:color w:val="595959"/>
                        <w:sz w:val="18"/>
                        <w:szCs w:val="18"/>
                      </w:rPr>
                      <w:t>2</w:t>
                    </w:r>
                    <w:r w:rsidR="003C4D19" w:rsidRPr="00434E2C">
                      <w:rPr>
                        <w:rFonts w:asciiTheme="minorHAnsi" w:hAnsiTheme="minorHAnsi" w:cs="Georgia"/>
                        <w:color w:val="595959"/>
                        <w:sz w:val="18"/>
                        <w:szCs w:val="18"/>
                      </w:rPr>
                      <w:fldChar w:fldCharType="end"/>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34FC"/>
    <w:multiLevelType w:val="hybridMultilevel"/>
    <w:tmpl w:val="C8805C2C"/>
    <w:lvl w:ilvl="0" w:tplc="9138ADE2">
      <w:start w:val="1"/>
      <w:numFmt w:val="decimal"/>
      <w:lvlText w:val="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FB13DAA"/>
    <w:multiLevelType w:val="multilevel"/>
    <w:tmpl w:val="E2289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4D747B"/>
    <w:multiLevelType w:val="multilevel"/>
    <w:tmpl w:val="B1326812"/>
    <w:lvl w:ilvl="0">
      <w:start w:val="1"/>
      <w:numFmt w:val="decimal"/>
      <w:lvlText w:val="1.%1"/>
      <w:lvlJc w:val="left"/>
      <w:pPr>
        <w:tabs>
          <w:tab w:val="num" w:pos="540"/>
        </w:tabs>
        <w:ind w:left="540" w:hanging="360"/>
      </w:pPr>
      <w:rPr>
        <w:rFonts w:hint="default"/>
        <w:b w:val="0"/>
      </w:rPr>
    </w:lvl>
    <w:lvl w:ilvl="1">
      <w:start w:val="1"/>
      <w:numFmt w:val="decimal"/>
      <w:lvlText w:val="%2."/>
      <w:lvlJc w:val="left"/>
      <w:pPr>
        <w:tabs>
          <w:tab w:val="num" w:pos="1260"/>
        </w:tabs>
        <w:ind w:left="1260" w:hanging="360"/>
      </w:pPr>
      <w:rPr>
        <w:b w:val="0"/>
      </w:r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3" w15:restartNumberingAfterBreak="0">
    <w:nsid w:val="320F16CA"/>
    <w:multiLevelType w:val="multilevel"/>
    <w:tmpl w:val="FED4C8D0"/>
    <w:lvl w:ilvl="0">
      <w:start w:val="1"/>
      <w:numFmt w:val="decimal"/>
      <w:lvlText w:val="4.%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D80AA4"/>
    <w:multiLevelType w:val="multilevel"/>
    <w:tmpl w:val="E3C83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C65F73"/>
    <w:multiLevelType w:val="hybridMultilevel"/>
    <w:tmpl w:val="0296A032"/>
    <w:lvl w:ilvl="0" w:tplc="04050001">
      <w:start w:val="1"/>
      <w:numFmt w:val="bullet"/>
      <w:lvlText w:val=""/>
      <w:lvlJc w:val="left"/>
      <w:pPr>
        <w:ind w:left="900" w:hanging="360"/>
      </w:pPr>
      <w:rPr>
        <w:rFonts w:ascii="Symbol" w:hAnsi="Symbol"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6" w15:restartNumberingAfterBreak="0">
    <w:nsid w:val="43124A17"/>
    <w:multiLevelType w:val="multilevel"/>
    <w:tmpl w:val="18328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085077"/>
    <w:multiLevelType w:val="hybridMultilevel"/>
    <w:tmpl w:val="275A1D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0BB43D2"/>
    <w:multiLevelType w:val="multilevel"/>
    <w:tmpl w:val="3CFE656E"/>
    <w:lvl w:ilvl="0">
      <w:start w:val="1"/>
      <w:numFmt w:val="decimal"/>
      <w:lvlText w:val="%1."/>
      <w:lvlJc w:val="left"/>
      <w:pPr>
        <w:tabs>
          <w:tab w:val="num" w:pos="540"/>
        </w:tabs>
        <w:ind w:left="540" w:hanging="360"/>
      </w:pPr>
      <w:rPr>
        <w:b w:val="0"/>
      </w:rPr>
    </w:lvl>
    <w:lvl w:ilvl="1">
      <w:start w:val="1"/>
      <w:numFmt w:val="decimal"/>
      <w:lvlText w:val="%2."/>
      <w:lvlJc w:val="left"/>
      <w:pPr>
        <w:tabs>
          <w:tab w:val="num" w:pos="1260"/>
        </w:tabs>
        <w:ind w:left="1260" w:hanging="360"/>
      </w:pPr>
      <w:rPr>
        <w:b w:val="0"/>
      </w:r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9" w15:restartNumberingAfterBreak="0">
    <w:nsid w:val="6E88353E"/>
    <w:multiLevelType w:val="multilevel"/>
    <w:tmpl w:val="2834AE74"/>
    <w:lvl w:ilvl="0">
      <w:start w:val="1"/>
      <w:numFmt w:val="decimal"/>
      <w:lvlText w:val="%1."/>
      <w:lvlJc w:val="left"/>
      <w:pPr>
        <w:tabs>
          <w:tab w:val="num" w:pos="540"/>
        </w:tabs>
        <w:ind w:left="540" w:hanging="360"/>
      </w:pPr>
      <w:rPr>
        <w:b w:val="0"/>
      </w:rPr>
    </w:lvl>
    <w:lvl w:ilvl="1">
      <w:start w:val="1"/>
      <w:numFmt w:val="decimal"/>
      <w:lvlText w:val="2.%2"/>
      <w:lvlJc w:val="left"/>
      <w:pPr>
        <w:tabs>
          <w:tab w:val="num" w:pos="1260"/>
        </w:tabs>
        <w:ind w:left="1260" w:hanging="360"/>
      </w:pPr>
      <w:rPr>
        <w:rFonts w:hint="default"/>
        <w:b w:val="0"/>
      </w:rPr>
    </w:lvl>
    <w:lvl w:ilvl="2">
      <w:start w:val="1"/>
      <w:numFmt w:val="upperLetter"/>
      <w:lvlText w:val="(%3)"/>
      <w:lvlJc w:val="left"/>
      <w:pPr>
        <w:ind w:left="1980" w:hanging="360"/>
      </w:pPr>
      <w:rPr>
        <w:rFonts w:hint="default"/>
        <w:b/>
        <w:bCs w:val="0"/>
      </w:r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num w:numId="1" w16cid:durableId="1814254616">
    <w:abstractNumId w:val="8"/>
  </w:num>
  <w:num w:numId="2" w16cid:durableId="497120015">
    <w:abstractNumId w:val="6"/>
  </w:num>
  <w:num w:numId="3" w16cid:durableId="1021122521">
    <w:abstractNumId w:val="4"/>
  </w:num>
  <w:num w:numId="4" w16cid:durableId="1186560885">
    <w:abstractNumId w:val="1"/>
  </w:num>
  <w:num w:numId="5" w16cid:durableId="1896550730">
    <w:abstractNumId w:val="7"/>
  </w:num>
  <w:num w:numId="6" w16cid:durableId="1404990910">
    <w:abstractNumId w:val="5"/>
  </w:num>
  <w:num w:numId="7" w16cid:durableId="1815639157">
    <w:abstractNumId w:val="2"/>
  </w:num>
  <w:num w:numId="8" w16cid:durableId="141851108">
    <w:abstractNumId w:val="9"/>
  </w:num>
  <w:num w:numId="9" w16cid:durableId="1634677873">
    <w:abstractNumId w:val="0"/>
  </w:num>
  <w:num w:numId="10" w16cid:durableId="173993875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Konopka">
    <w15:presenceInfo w15:providerId="AD" w15:userId="S::konopka@burian-penka.cz::63d96ad0-52c7-4736-8e25-5ad5d70d36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3E8"/>
    <w:rsid w:val="00000002"/>
    <w:rsid w:val="000007F6"/>
    <w:rsid w:val="00000B8A"/>
    <w:rsid w:val="00000C92"/>
    <w:rsid w:val="00000F9C"/>
    <w:rsid w:val="00001410"/>
    <w:rsid w:val="0000189C"/>
    <w:rsid w:val="00001919"/>
    <w:rsid w:val="000021E9"/>
    <w:rsid w:val="00002FDC"/>
    <w:rsid w:val="0000311C"/>
    <w:rsid w:val="00003662"/>
    <w:rsid w:val="00003BE0"/>
    <w:rsid w:val="00003BE4"/>
    <w:rsid w:val="000044C0"/>
    <w:rsid w:val="0000465E"/>
    <w:rsid w:val="00005382"/>
    <w:rsid w:val="00005489"/>
    <w:rsid w:val="0000569E"/>
    <w:rsid w:val="000059D3"/>
    <w:rsid w:val="00005DBD"/>
    <w:rsid w:val="00006489"/>
    <w:rsid w:val="00006822"/>
    <w:rsid w:val="00006920"/>
    <w:rsid w:val="00006D0E"/>
    <w:rsid w:val="00007302"/>
    <w:rsid w:val="00007317"/>
    <w:rsid w:val="00007DFE"/>
    <w:rsid w:val="00010550"/>
    <w:rsid w:val="00010B10"/>
    <w:rsid w:val="00010BF1"/>
    <w:rsid w:val="00010D4A"/>
    <w:rsid w:val="00010D5C"/>
    <w:rsid w:val="00011715"/>
    <w:rsid w:val="00011946"/>
    <w:rsid w:val="00011C0F"/>
    <w:rsid w:val="00011CB3"/>
    <w:rsid w:val="00012358"/>
    <w:rsid w:val="00012433"/>
    <w:rsid w:val="00012D2A"/>
    <w:rsid w:val="00012F3E"/>
    <w:rsid w:val="0001327C"/>
    <w:rsid w:val="00013469"/>
    <w:rsid w:val="000138A8"/>
    <w:rsid w:val="00013CD2"/>
    <w:rsid w:val="00013E28"/>
    <w:rsid w:val="00013ECE"/>
    <w:rsid w:val="00014230"/>
    <w:rsid w:val="000143C5"/>
    <w:rsid w:val="000143CA"/>
    <w:rsid w:val="0001476E"/>
    <w:rsid w:val="000148AE"/>
    <w:rsid w:val="00014F88"/>
    <w:rsid w:val="00014FE2"/>
    <w:rsid w:val="0001500A"/>
    <w:rsid w:val="0001507F"/>
    <w:rsid w:val="00015AC2"/>
    <w:rsid w:val="00015BBD"/>
    <w:rsid w:val="00015C1F"/>
    <w:rsid w:val="00015F17"/>
    <w:rsid w:val="0001623B"/>
    <w:rsid w:val="000164AB"/>
    <w:rsid w:val="000173FD"/>
    <w:rsid w:val="0001749D"/>
    <w:rsid w:val="00017648"/>
    <w:rsid w:val="000177AB"/>
    <w:rsid w:val="00020476"/>
    <w:rsid w:val="000206C8"/>
    <w:rsid w:val="00020AD3"/>
    <w:rsid w:val="00020CAF"/>
    <w:rsid w:val="000214EE"/>
    <w:rsid w:val="000217F0"/>
    <w:rsid w:val="000220C2"/>
    <w:rsid w:val="00022331"/>
    <w:rsid w:val="0002271F"/>
    <w:rsid w:val="00022892"/>
    <w:rsid w:val="00022AFD"/>
    <w:rsid w:val="00022B2A"/>
    <w:rsid w:val="00022DDF"/>
    <w:rsid w:val="00022EED"/>
    <w:rsid w:val="0002345E"/>
    <w:rsid w:val="000237CB"/>
    <w:rsid w:val="0002407E"/>
    <w:rsid w:val="000241DB"/>
    <w:rsid w:val="0002465A"/>
    <w:rsid w:val="000249BB"/>
    <w:rsid w:val="00024F07"/>
    <w:rsid w:val="000254BC"/>
    <w:rsid w:val="00025E10"/>
    <w:rsid w:val="0002614F"/>
    <w:rsid w:val="00026218"/>
    <w:rsid w:val="0002665B"/>
    <w:rsid w:val="00026CD8"/>
    <w:rsid w:val="0002731D"/>
    <w:rsid w:val="000279D0"/>
    <w:rsid w:val="00030696"/>
    <w:rsid w:val="00030803"/>
    <w:rsid w:val="00031000"/>
    <w:rsid w:val="000317F6"/>
    <w:rsid w:val="00031B5A"/>
    <w:rsid w:val="0003260E"/>
    <w:rsid w:val="00032650"/>
    <w:rsid w:val="00032A32"/>
    <w:rsid w:val="00032AAC"/>
    <w:rsid w:val="00032DAF"/>
    <w:rsid w:val="00032E45"/>
    <w:rsid w:val="000330DE"/>
    <w:rsid w:val="0003312C"/>
    <w:rsid w:val="0003343F"/>
    <w:rsid w:val="00033499"/>
    <w:rsid w:val="00033E19"/>
    <w:rsid w:val="00034356"/>
    <w:rsid w:val="00034568"/>
    <w:rsid w:val="00034A65"/>
    <w:rsid w:val="00034C5E"/>
    <w:rsid w:val="00034D22"/>
    <w:rsid w:val="00034E25"/>
    <w:rsid w:val="00035076"/>
    <w:rsid w:val="000350BD"/>
    <w:rsid w:val="0003523F"/>
    <w:rsid w:val="00035693"/>
    <w:rsid w:val="0003570D"/>
    <w:rsid w:val="000357AF"/>
    <w:rsid w:val="00035957"/>
    <w:rsid w:val="00035BB8"/>
    <w:rsid w:val="00035CDF"/>
    <w:rsid w:val="00035EA3"/>
    <w:rsid w:val="0003613A"/>
    <w:rsid w:val="000365B4"/>
    <w:rsid w:val="00036E7B"/>
    <w:rsid w:val="00036FB0"/>
    <w:rsid w:val="00037094"/>
    <w:rsid w:val="0004028F"/>
    <w:rsid w:val="0004030A"/>
    <w:rsid w:val="000404B0"/>
    <w:rsid w:val="00040547"/>
    <w:rsid w:val="00040783"/>
    <w:rsid w:val="000409C6"/>
    <w:rsid w:val="000409FF"/>
    <w:rsid w:val="0004126B"/>
    <w:rsid w:val="000414C1"/>
    <w:rsid w:val="000417F8"/>
    <w:rsid w:val="00041B80"/>
    <w:rsid w:val="00041B8B"/>
    <w:rsid w:val="00042065"/>
    <w:rsid w:val="000423FE"/>
    <w:rsid w:val="000428C9"/>
    <w:rsid w:val="00043305"/>
    <w:rsid w:val="00043DCF"/>
    <w:rsid w:val="00043E4A"/>
    <w:rsid w:val="0004409A"/>
    <w:rsid w:val="0004444D"/>
    <w:rsid w:val="00044521"/>
    <w:rsid w:val="00044D1F"/>
    <w:rsid w:val="00044D53"/>
    <w:rsid w:val="0004509F"/>
    <w:rsid w:val="0004555F"/>
    <w:rsid w:val="00045563"/>
    <w:rsid w:val="00045DE9"/>
    <w:rsid w:val="00045FB3"/>
    <w:rsid w:val="00046043"/>
    <w:rsid w:val="000462A7"/>
    <w:rsid w:val="00046862"/>
    <w:rsid w:val="000470FB"/>
    <w:rsid w:val="0004722C"/>
    <w:rsid w:val="00047246"/>
    <w:rsid w:val="0004771E"/>
    <w:rsid w:val="00047C0F"/>
    <w:rsid w:val="00047C89"/>
    <w:rsid w:val="00047D4C"/>
    <w:rsid w:val="00050103"/>
    <w:rsid w:val="00050123"/>
    <w:rsid w:val="0005022F"/>
    <w:rsid w:val="0005026F"/>
    <w:rsid w:val="000504B1"/>
    <w:rsid w:val="00050A29"/>
    <w:rsid w:val="00050AB4"/>
    <w:rsid w:val="000518F1"/>
    <w:rsid w:val="00051E2E"/>
    <w:rsid w:val="00051E44"/>
    <w:rsid w:val="00051FAA"/>
    <w:rsid w:val="00052812"/>
    <w:rsid w:val="00052A2D"/>
    <w:rsid w:val="00052E90"/>
    <w:rsid w:val="000534C1"/>
    <w:rsid w:val="000535FF"/>
    <w:rsid w:val="00053BDC"/>
    <w:rsid w:val="000542CD"/>
    <w:rsid w:val="000544ED"/>
    <w:rsid w:val="000545F1"/>
    <w:rsid w:val="00054820"/>
    <w:rsid w:val="000554B2"/>
    <w:rsid w:val="00055557"/>
    <w:rsid w:val="000559B2"/>
    <w:rsid w:val="00055A78"/>
    <w:rsid w:val="00055B45"/>
    <w:rsid w:val="00055BCF"/>
    <w:rsid w:val="00055C16"/>
    <w:rsid w:val="00055CC8"/>
    <w:rsid w:val="0005612B"/>
    <w:rsid w:val="000568B5"/>
    <w:rsid w:val="00056D85"/>
    <w:rsid w:val="00056F39"/>
    <w:rsid w:val="000574B7"/>
    <w:rsid w:val="000574C0"/>
    <w:rsid w:val="0005796C"/>
    <w:rsid w:val="00057A55"/>
    <w:rsid w:val="00057A78"/>
    <w:rsid w:val="000610BC"/>
    <w:rsid w:val="000610EB"/>
    <w:rsid w:val="000614F6"/>
    <w:rsid w:val="000615A2"/>
    <w:rsid w:val="000618B2"/>
    <w:rsid w:val="00061994"/>
    <w:rsid w:val="00061B1D"/>
    <w:rsid w:val="00061DC0"/>
    <w:rsid w:val="0006290F"/>
    <w:rsid w:val="0006296D"/>
    <w:rsid w:val="00062B4B"/>
    <w:rsid w:val="00062E70"/>
    <w:rsid w:val="00063096"/>
    <w:rsid w:val="00063178"/>
    <w:rsid w:val="000633AD"/>
    <w:rsid w:val="0006345D"/>
    <w:rsid w:val="000635F3"/>
    <w:rsid w:val="000644EE"/>
    <w:rsid w:val="000653B8"/>
    <w:rsid w:val="000659FC"/>
    <w:rsid w:val="000660D7"/>
    <w:rsid w:val="00066338"/>
    <w:rsid w:val="0006634D"/>
    <w:rsid w:val="0006699F"/>
    <w:rsid w:val="00066C74"/>
    <w:rsid w:val="00067452"/>
    <w:rsid w:val="00067885"/>
    <w:rsid w:val="00067949"/>
    <w:rsid w:val="00067CD6"/>
    <w:rsid w:val="00067D35"/>
    <w:rsid w:val="00067E6B"/>
    <w:rsid w:val="000704E4"/>
    <w:rsid w:val="0007051E"/>
    <w:rsid w:val="0007085C"/>
    <w:rsid w:val="000709C5"/>
    <w:rsid w:val="00070B4E"/>
    <w:rsid w:val="00071038"/>
    <w:rsid w:val="00071218"/>
    <w:rsid w:val="000719A6"/>
    <w:rsid w:val="00071B0A"/>
    <w:rsid w:val="00071ED9"/>
    <w:rsid w:val="0007206F"/>
    <w:rsid w:val="000727C7"/>
    <w:rsid w:val="0007284C"/>
    <w:rsid w:val="000728BC"/>
    <w:rsid w:val="00072C1E"/>
    <w:rsid w:val="000730C9"/>
    <w:rsid w:val="000731F5"/>
    <w:rsid w:val="000733C5"/>
    <w:rsid w:val="000735A1"/>
    <w:rsid w:val="0007379D"/>
    <w:rsid w:val="000737F5"/>
    <w:rsid w:val="00073861"/>
    <w:rsid w:val="00073EA1"/>
    <w:rsid w:val="00073EF8"/>
    <w:rsid w:val="00074092"/>
    <w:rsid w:val="00074445"/>
    <w:rsid w:val="0007459A"/>
    <w:rsid w:val="00074861"/>
    <w:rsid w:val="00074A7A"/>
    <w:rsid w:val="00074DE4"/>
    <w:rsid w:val="00074EC7"/>
    <w:rsid w:val="00075519"/>
    <w:rsid w:val="000755BD"/>
    <w:rsid w:val="00075DCF"/>
    <w:rsid w:val="00075E40"/>
    <w:rsid w:val="00075F13"/>
    <w:rsid w:val="00076204"/>
    <w:rsid w:val="00076576"/>
    <w:rsid w:val="00076876"/>
    <w:rsid w:val="00076AC5"/>
    <w:rsid w:val="00076F2E"/>
    <w:rsid w:val="000770C1"/>
    <w:rsid w:val="00077405"/>
    <w:rsid w:val="00077746"/>
    <w:rsid w:val="000778D1"/>
    <w:rsid w:val="00077A5B"/>
    <w:rsid w:val="00077AEA"/>
    <w:rsid w:val="00077E4A"/>
    <w:rsid w:val="0008047E"/>
    <w:rsid w:val="0008081A"/>
    <w:rsid w:val="00080BCC"/>
    <w:rsid w:val="000810CF"/>
    <w:rsid w:val="000816CD"/>
    <w:rsid w:val="0008191F"/>
    <w:rsid w:val="00081D50"/>
    <w:rsid w:val="00081FE1"/>
    <w:rsid w:val="000829D0"/>
    <w:rsid w:val="00082EC2"/>
    <w:rsid w:val="0008324A"/>
    <w:rsid w:val="000832DD"/>
    <w:rsid w:val="000835D2"/>
    <w:rsid w:val="00083608"/>
    <w:rsid w:val="00083862"/>
    <w:rsid w:val="00083A65"/>
    <w:rsid w:val="00083B0C"/>
    <w:rsid w:val="00084034"/>
    <w:rsid w:val="000847C5"/>
    <w:rsid w:val="00084927"/>
    <w:rsid w:val="00084A2B"/>
    <w:rsid w:val="00084B6A"/>
    <w:rsid w:val="00084E6B"/>
    <w:rsid w:val="00084F0E"/>
    <w:rsid w:val="000850F5"/>
    <w:rsid w:val="000852BF"/>
    <w:rsid w:val="000852C0"/>
    <w:rsid w:val="000855F3"/>
    <w:rsid w:val="00085AC5"/>
    <w:rsid w:val="00085B58"/>
    <w:rsid w:val="00086EA4"/>
    <w:rsid w:val="0008739A"/>
    <w:rsid w:val="00087529"/>
    <w:rsid w:val="00087DEA"/>
    <w:rsid w:val="00090236"/>
    <w:rsid w:val="000902F4"/>
    <w:rsid w:val="0009037F"/>
    <w:rsid w:val="0009079F"/>
    <w:rsid w:val="00090929"/>
    <w:rsid w:val="000911F0"/>
    <w:rsid w:val="0009123B"/>
    <w:rsid w:val="0009183F"/>
    <w:rsid w:val="00091A19"/>
    <w:rsid w:val="00091D4D"/>
    <w:rsid w:val="00091E02"/>
    <w:rsid w:val="00091FF2"/>
    <w:rsid w:val="000921E0"/>
    <w:rsid w:val="00092319"/>
    <w:rsid w:val="00092408"/>
    <w:rsid w:val="000926C6"/>
    <w:rsid w:val="00092AC1"/>
    <w:rsid w:val="00092EFB"/>
    <w:rsid w:val="00093420"/>
    <w:rsid w:val="0009354B"/>
    <w:rsid w:val="00093D66"/>
    <w:rsid w:val="00093E5F"/>
    <w:rsid w:val="000941DF"/>
    <w:rsid w:val="00094557"/>
    <w:rsid w:val="00094623"/>
    <w:rsid w:val="000949F1"/>
    <w:rsid w:val="000954E4"/>
    <w:rsid w:val="00095585"/>
    <w:rsid w:val="00095EC3"/>
    <w:rsid w:val="00096492"/>
    <w:rsid w:val="000968C8"/>
    <w:rsid w:val="0009695F"/>
    <w:rsid w:val="00096EF0"/>
    <w:rsid w:val="00097009"/>
    <w:rsid w:val="000970F1"/>
    <w:rsid w:val="00097387"/>
    <w:rsid w:val="0009741F"/>
    <w:rsid w:val="000975C9"/>
    <w:rsid w:val="00097769"/>
    <w:rsid w:val="00097EA4"/>
    <w:rsid w:val="000A00C4"/>
    <w:rsid w:val="000A0412"/>
    <w:rsid w:val="000A07CB"/>
    <w:rsid w:val="000A0E70"/>
    <w:rsid w:val="000A11C7"/>
    <w:rsid w:val="000A1A59"/>
    <w:rsid w:val="000A22A3"/>
    <w:rsid w:val="000A2949"/>
    <w:rsid w:val="000A2A0D"/>
    <w:rsid w:val="000A2ABE"/>
    <w:rsid w:val="000A35F2"/>
    <w:rsid w:val="000A3817"/>
    <w:rsid w:val="000A3DA5"/>
    <w:rsid w:val="000A49F5"/>
    <w:rsid w:val="000A4CA2"/>
    <w:rsid w:val="000A4F1F"/>
    <w:rsid w:val="000A5036"/>
    <w:rsid w:val="000A5173"/>
    <w:rsid w:val="000A517E"/>
    <w:rsid w:val="000A52C2"/>
    <w:rsid w:val="000A57E5"/>
    <w:rsid w:val="000A5D80"/>
    <w:rsid w:val="000A6599"/>
    <w:rsid w:val="000A702B"/>
    <w:rsid w:val="000A73DA"/>
    <w:rsid w:val="000A76C9"/>
    <w:rsid w:val="000A7B06"/>
    <w:rsid w:val="000A7FCB"/>
    <w:rsid w:val="000B00AF"/>
    <w:rsid w:val="000B0112"/>
    <w:rsid w:val="000B0A0A"/>
    <w:rsid w:val="000B0A11"/>
    <w:rsid w:val="000B0AE0"/>
    <w:rsid w:val="000B1310"/>
    <w:rsid w:val="000B1457"/>
    <w:rsid w:val="000B294D"/>
    <w:rsid w:val="000B29B3"/>
    <w:rsid w:val="000B2E95"/>
    <w:rsid w:val="000B3221"/>
    <w:rsid w:val="000B3626"/>
    <w:rsid w:val="000B3666"/>
    <w:rsid w:val="000B3957"/>
    <w:rsid w:val="000B3EE4"/>
    <w:rsid w:val="000B411F"/>
    <w:rsid w:val="000B414E"/>
    <w:rsid w:val="000B4962"/>
    <w:rsid w:val="000B49CC"/>
    <w:rsid w:val="000B4D43"/>
    <w:rsid w:val="000B4F9E"/>
    <w:rsid w:val="000B5255"/>
    <w:rsid w:val="000B53D3"/>
    <w:rsid w:val="000B54BE"/>
    <w:rsid w:val="000B578E"/>
    <w:rsid w:val="000B5B22"/>
    <w:rsid w:val="000B5DBE"/>
    <w:rsid w:val="000B65BE"/>
    <w:rsid w:val="000B66D8"/>
    <w:rsid w:val="000B72AE"/>
    <w:rsid w:val="000B7CDA"/>
    <w:rsid w:val="000B7E2D"/>
    <w:rsid w:val="000B7EF5"/>
    <w:rsid w:val="000B7F9B"/>
    <w:rsid w:val="000C013C"/>
    <w:rsid w:val="000C019A"/>
    <w:rsid w:val="000C02DE"/>
    <w:rsid w:val="000C0A9C"/>
    <w:rsid w:val="000C0C2D"/>
    <w:rsid w:val="000C0E8F"/>
    <w:rsid w:val="000C124D"/>
    <w:rsid w:val="000C17B2"/>
    <w:rsid w:val="000C186C"/>
    <w:rsid w:val="000C199B"/>
    <w:rsid w:val="000C1E44"/>
    <w:rsid w:val="000C1F12"/>
    <w:rsid w:val="000C2993"/>
    <w:rsid w:val="000C2C36"/>
    <w:rsid w:val="000C3117"/>
    <w:rsid w:val="000C3124"/>
    <w:rsid w:val="000C3203"/>
    <w:rsid w:val="000C34F5"/>
    <w:rsid w:val="000C358F"/>
    <w:rsid w:val="000C386C"/>
    <w:rsid w:val="000C3C12"/>
    <w:rsid w:val="000C460F"/>
    <w:rsid w:val="000C4898"/>
    <w:rsid w:val="000C4AE8"/>
    <w:rsid w:val="000C4F7F"/>
    <w:rsid w:val="000C50D0"/>
    <w:rsid w:val="000C5246"/>
    <w:rsid w:val="000C524A"/>
    <w:rsid w:val="000C528E"/>
    <w:rsid w:val="000C5A67"/>
    <w:rsid w:val="000C5A8D"/>
    <w:rsid w:val="000C5BE2"/>
    <w:rsid w:val="000C5D27"/>
    <w:rsid w:val="000C5D4A"/>
    <w:rsid w:val="000C611A"/>
    <w:rsid w:val="000C637C"/>
    <w:rsid w:val="000C66C3"/>
    <w:rsid w:val="000C693D"/>
    <w:rsid w:val="000C721F"/>
    <w:rsid w:val="000C7346"/>
    <w:rsid w:val="000C79BE"/>
    <w:rsid w:val="000C7D64"/>
    <w:rsid w:val="000C7FA0"/>
    <w:rsid w:val="000C7FBE"/>
    <w:rsid w:val="000D03ED"/>
    <w:rsid w:val="000D052C"/>
    <w:rsid w:val="000D0F0C"/>
    <w:rsid w:val="000D0FFE"/>
    <w:rsid w:val="000D114A"/>
    <w:rsid w:val="000D17F7"/>
    <w:rsid w:val="000D1B91"/>
    <w:rsid w:val="000D1D50"/>
    <w:rsid w:val="000D233B"/>
    <w:rsid w:val="000D26B4"/>
    <w:rsid w:val="000D26F1"/>
    <w:rsid w:val="000D3029"/>
    <w:rsid w:val="000D353E"/>
    <w:rsid w:val="000D36EB"/>
    <w:rsid w:val="000D37B7"/>
    <w:rsid w:val="000D3882"/>
    <w:rsid w:val="000D3953"/>
    <w:rsid w:val="000D46CA"/>
    <w:rsid w:val="000D4881"/>
    <w:rsid w:val="000D49B1"/>
    <w:rsid w:val="000D4EEA"/>
    <w:rsid w:val="000D6136"/>
    <w:rsid w:val="000D6581"/>
    <w:rsid w:val="000D678D"/>
    <w:rsid w:val="000D686E"/>
    <w:rsid w:val="000D6E20"/>
    <w:rsid w:val="000D6EAE"/>
    <w:rsid w:val="000D725E"/>
    <w:rsid w:val="000D734C"/>
    <w:rsid w:val="000D7808"/>
    <w:rsid w:val="000D7D71"/>
    <w:rsid w:val="000E0141"/>
    <w:rsid w:val="000E0517"/>
    <w:rsid w:val="000E0947"/>
    <w:rsid w:val="000E0A33"/>
    <w:rsid w:val="000E0CE1"/>
    <w:rsid w:val="000E1379"/>
    <w:rsid w:val="000E1607"/>
    <w:rsid w:val="000E167E"/>
    <w:rsid w:val="000E168D"/>
    <w:rsid w:val="000E191E"/>
    <w:rsid w:val="000E1AB9"/>
    <w:rsid w:val="000E2419"/>
    <w:rsid w:val="000E2439"/>
    <w:rsid w:val="000E24D7"/>
    <w:rsid w:val="000E2679"/>
    <w:rsid w:val="000E268F"/>
    <w:rsid w:val="000E299F"/>
    <w:rsid w:val="000E2EE6"/>
    <w:rsid w:val="000E3BE7"/>
    <w:rsid w:val="000E4527"/>
    <w:rsid w:val="000E4704"/>
    <w:rsid w:val="000E4997"/>
    <w:rsid w:val="000E4AE3"/>
    <w:rsid w:val="000E4EE1"/>
    <w:rsid w:val="000E4F53"/>
    <w:rsid w:val="000E53C9"/>
    <w:rsid w:val="000E556A"/>
    <w:rsid w:val="000E55EE"/>
    <w:rsid w:val="000E57C2"/>
    <w:rsid w:val="000E619D"/>
    <w:rsid w:val="000E63A0"/>
    <w:rsid w:val="000E66C0"/>
    <w:rsid w:val="000E66F5"/>
    <w:rsid w:val="000E6BE3"/>
    <w:rsid w:val="000E6D5C"/>
    <w:rsid w:val="000E70CF"/>
    <w:rsid w:val="000E733E"/>
    <w:rsid w:val="000E764C"/>
    <w:rsid w:val="000E78A1"/>
    <w:rsid w:val="000E79F8"/>
    <w:rsid w:val="000E7CDE"/>
    <w:rsid w:val="000E7FC0"/>
    <w:rsid w:val="000F06C0"/>
    <w:rsid w:val="000F0850"/>
    <w:rsid w:val="000F096C"/>
    <w:rsid w:val="000F09B3"/>
    <w:rsid w:val="000F0C42"/>
    <w:rsid w:val="000F1657"/>
    <w:rsid w:val="000F171C"/>
    <w:rsid w:val="000F189C"/>
    <w:rsid w:val="000F18BD"/>
    <w:rsid w:val="000F1BB6"/>
    <w:rsid w:val="000F1D8E"/>
    <w:rsid w:val="000F2787"/>
    <w:rsid w:val="000F2AE0"/>
    <w:rsid w:val="000F2E61"/>
    <w:rsid w:val="000F2F8E"/>
    <w:rsid w:val="000F3741"/>
    <w:rsid w:val="000F3AE9"/>
    <w:rsid w:val="000F3FBC"/>
    <w:rsid w:val="000F427F"/>
    <w:rsid w:val="000F429A"/>
    <w:rsid w:val="000F4D04"/>
    <w:rsid w:val="000F4EA4"/>
    <w:rsid w:val="000F4F60"/>
    <w:rsid w:val="000F507C"/>
    <w:rsid w:val="000F50DA"/>
    <w:rsid w:val="000F5158"/>
    <w:rsid w:val="000F574B"/>
    <w:rsid w:val="000F5E61"/>
    <w:rsid w:val="000F5F3B"/>
    <w:rsid w:val="000F61DA"/>
    <w:rsid w:val="000F6408"/>
    <w:rsid w:val="000F657A"/>
    <w:rsid w:val="000F6CEC"/>
    <w:rsid w:val="000F759D"/>
    <w:rsid w:val="000F77DE"/>
    <w:rsid w:val="000F7C7C"/>
    <w:rsid w:val="000F7D2B"/>
    <w:rsid w:val="000F7F8E"/>
    <w:rsid w:val="00100615"/>
    <w:rsid w:val="00100934"/>
    <w:rsid w:val="00100F66"/>
    <w:rsid w:val="0010111C"/>
    <w:rsid w:val="001013B7"/>
    <w:rsid w:val="0010142D"/>
    <w:rsid w:val="001015D1"/>
    <w:rsid w:val="0010167A"/>
    <w:rsid w:val="0010184E"/>
    <w:rsid w:val="00101AEF"/>
    <w:rsid w:val="00101EB7"/>
    <w:rsid w:val="001024A5"/>
    <w:rsid w:val="00102F9F"/>
    <w:rsid w:val="00102FA9"/>
    <w:rsid w:val="0010309C"/>
    <w:rsid w:val="00103404"/>
    <w:rsid w:val="0010349A"/>
    <w:rsid w:val="001035DE"/>
    <w:rsid w:val="001037DC"/>
    <w:rsid w:val="001043D4"/>
    <w:rsid w:val="0010457B"/>
    <w:rsid w:val="00104FE2"/>
    <w:rsid w:val="0010500E"/>
    <w:rsid w:val="00105041"/>
    <w:rsid w:val="0010504C"/>
    <w:rsid w:val="0010512A"/>
    <w:rsid w:val="001054CE"/>
    <w:rsid w:val="001054D9"/>
    <w:rsid w:val="00105743"/>
    <w:rsid w:val="00105970"/>
    <w:rsid w:val="00106037"/>
    <w:rsid w:val="001063AC"/>
    <w:rsid w:val="00106439"/>
    <w:rsid w:val="00106540"/>
    <w:rsid w:val="00106646"/>
    <w:rsid w:val="001066CA"/>
    <w:rsid w:val="00106740"/>
    <w:rsid w:val="00106800"/>
    <w:rsid w:val="001068F5"/>
    <w:rsid w:val="00106B58"/>
    <w:rsid w:val="00106BE1"/>
    <w:rsid w:val="00106C16"/>
    <w:rsid w:val="001070B9"/>
    <w:rsid w:val="001074C9"/>
    <w:rsid w:val="001077C7"/>
    <w:rsid w:val="001077F1"/>
    <w:rsid w:val="00107BC9"/>
    <w:rsid w:val="0011011D"/>
    <w:rsid w:val="001101F2"/>
    <w:rsid w:val="001102AB"/>
    <w:rsid w:val="001105A7"/>
    <w:rsid w:val="001108B7"/>
    <w:rsid w:val="001111F6"/>
    <w:rsid w:val="0011120E"/>
    <w:rsid w:val="00111293"/>
    <w:rsid w:val="001112E6"/>
    <w:rsid w:val="00111981"/>
    <w:rsid w:val="00111999"/>
    <w:rsid w:val="00111C8C"/>
    <w:rsid w:val="00111D6F"/>
    <w:rsid w:val="00112116"/>
    <w:rsid w:val="001121BD"/>
    <w:rsid w:val="001128F5"/>
    <w:rsid w:val="0011293C"/>
    <w:rsid w:val="0011301C"/>
    <w:rsid w:val="001138F3"/>
    <w:rsid w:val="0011395B"/>
    <w:rsid w:val="00113AFE"/>
    <w:rsid w:val="00113DD8"/>
    <w:rsid w:val="00113E81"/>
    <w:rsid w:val="001140DF"/>
    <w:rsid w:val="00114281"/>
    <w:rsid w:val="001144A3"/>
    <w:rsid w:val="00114771"/>
    <w:rsid w:val="00114A3C"/>
    <w:rsid w:val="00114B96"/>
    <w:rsid w:val="00114C3D"/>
    <w:rsid w:val="001150B6"/>
    <w:rsid w:val="00115887"/>
    <w:rsid w:val="00115AB3"/>
    <w:rsid w:val="00115BBE"/>
    <w:rsid w:val="00115CBC"/>
    <w:rsid w:val="00115F0F"/>
    <w:rsid w:val="00115F11"/>
    <w:rsid w:val="00115FB2"/>
    <w:rsid w:val="0011649D"/>
    <w:rsid w:val="001168C2"/>
    <w:rsid w:val="0011706D"/>
    <w:rsid w:val="0011752D"/>
    <w:rsid w:val="00120094"/>
    <w:rsid w:val="00120DDD"/>
    <w:rsid w:val="00120EDE"/>
    <w:rsid w:val="0012124A"/>
    <w:rsid w:val="0012151D"/>
    <w:rsid w:val="001219B5"/>
    <w:rsid w:val="0012204A"/>
    <w:rsid w:val="001220D9"/>
    <w:rsid w:val="0012231B"/>
    <w:rsid w:val="00122D84"/>
    <w:rsid w:val="00123055"/>
    <w:rsid w:val="0012306C"/>
    <w:rsid w:val="0012309C"/>
    <w:rsid w:val="00123165"/>
    <w:rsid w:val="001232FE"/>
    <w:rsid w:val="00123887"/>
    <w:rsid w:val="00123C18"/>
    <w:rsid w:val="00123C9F"/>
    <w:rsid w:val="00123EF9"/>
    <w:rsid w:val="0012401E"/>
    <w:rsid w:val="00124100"/>
    <w:rsid w:val="001241C5"/>
    <w:rsid w:val="0012480B"/>
    <w:rsid w:val="00124DC1"/>
    <w:rsid w:val="00125A1A"/>
    <w:rsid w:val="00125AFA"/>
    <w:rsid w:val="00126082"/>
    <w:rsid w:val="001260CC"/>
    <w:rsid w:val="00126D77"/>
    <w:rsid w:val="00126EFB"/>
    <w:rsid w:val="00127070"/>
    <w:rsid w:val="0012758E"/>
    <w:rsid w:val="0012790F"/>
    <w:rsid w:val="00127BB1"/>
    <w:rsid w:val="00127CE7"/>
    <w:rsid w:val="0013013A"/>
    <w:rsid w:val="0013050D"/>
    <w:rsid w:val="001306AF"/>
    <w:rsid w:val="00130B53"/>
    <w:rsid w:val="0013107C"/>
    <w:rsid w:val="001319C4"/>
    <w:rsid w:val="001319D3"/>
    <w:rsid w:val="00131A7D"/>
    <w:rsid w:val="00131FED"/>
    <w:rsid w:val="00132540"/>
    <w:rsid w:val="00132B01"/>
    <w:rsid w:val="00132B84"/>
    <w:rsid w:val="00132DF6"/>
    <w:rsid w:val="001331BB"/>
    <w:rsid w:val="00133397"/>
    <w:rsid w:val="0013349A"/>
    <w:rsid w:val="001339B6"/>
    <w:rsid w:val="00133A3B"/>
    <w:rsid w:val="00133B82"/>
    <w:rsid w:val="00133E67"/>
    <w:rsid w:val="00134135"/>
    <w:rsid w:val="001341D8"/>
    <w:rsid w:val="00134850"/>
    <w:rsid w:val="00134937"/>
    <w:rsid w:val="00135251"/>
    <w:rsid w:val="001352A5"/>
    <w:rsid w:val="00135313"/>
    <w:rsid w:val="001353A1"/>
    <w:rsid w:val="00135467"/>
    <w:rsid w:val="001355CE"/>
    <w:rsid w:val="001359E4"/>
    <w:rsid w:val="00135A8E"/>
    <w:rsid w:val="00135B69"/>
    <w:rsid w:val="00135F68"/>
    <w:rsid w:val="001361C2"/>
    <w:rsid w:val="0013635F"/>
    <w:rsid w:val="001364D4"/>
    <w:rsid w:val="001368D6"/>
    <w:rsid w:val="001369E2"/>
    <w:rsid w:val="00136C41"/>
    <w:rsid w:val="00136E8A"/>
    <w:rsid w:val="00137A54"/>
    <w:rsid w:val="00137ADB"/>
    <w:rsid w:val="00137BEF"/>
    <w:rsid w:val="00137F05"/>
    <w:rsid w:val="0014037E"/>
    <w:rsid w:val="00140457"/>
    <w:rsid w:val="001405AB"/>
    <w:rsid w:val="00140B45"/>
    <w:rsid w:val="00140DF1"/>
    <w:rsid w:val="00141200"/>
    <w:rsid w:val="001415D9"/>
    <w:rsid w:val="00141DCC"/>
    <w:rsid w:val="001420BA"/>
    <w:rsid w:val="001425DD"/>
    <w:rsid w:val="001428D3"/>
    <w:rsid w:val="00142C58"/>
    <w:rsid w:val="00142CBF"/>
    <w:rsid w:val="00142CF3"/>
    <w:rsid w:val="00142D93"/>
    <w:rsid w:val="00142F0C"/>
    <w:rsid w:val="00142F16"/>
    <w:rsid w:val="00143259"/>
    <w:rsid w:val="001433BB"/>
    <w:rsid w:val="001434FA"/>
    <w:rsid w:val="0014353D"/>
    <w:rsid w:val="00143740"/>
    <w:rsid w:val="00143D9D"/>
    <w:rsid w:val="001440D5"/>
    <w:rsid w:val="00144226"/>
    <w:rsid w:val="0014433A"/>
    <w:rsid w:val="0014497F"/>
    <w:rsid w:val="00144C5D"/>
    <w:rsid w:val="00144D68"/>
    <w:rsid w:val="00145078"/>
    <w:rsid w:val="00145825"/>
    <w:rsid w:val="0014627A"/>
    <w:rsid w:val="00146617"/>
    <w:rsid w:val="001467E3"/>
    <w:rsid w:val="00146CAB"/>
    <w:rsid w:val="00147505"/>
    <w:rsid w:val="0014776A"/>
    <w:rsid w:val="00147CC0"/>
    <w:rsid w:val="00147CDC"/>
    <w:rsid w:val="00147D0D"/>
    <w:rsid w:val="00147E90"/>
    <w:rsid w:val="00150168"/>
    <w:rsid w:val="0015030F"/>
    <w:rsid w:val="001504B5"/>
    <w:rsid w:val="00150591"/>
    <w:rsid w:val="0015062A"/>
    <w:rsid w:val="001515F6"/>
    <w:rsid w:val="0015161A"/>
    <w:rsid w:val="001517CB"/>
    <w:rsid w:val="00151B53"/>
    <w:rsid w:val="00151D3E"/>
    <w:rsid w:val="001522F1"/>
    <w:rsid w:val="00152440"/>
    <w:rsid w:val="001524E3"/>
    <w:rsid w:val="0015254B"/>
    <w:rsid w:val="001527EF"/>
    <w:rsid w:val="00152D0F"/>
    <w:rsid w:val="001535FA"/>
    <w:rsid w:val="001536A5"/>
    <w:rsid w:val="0015372C"/>
    <w:rsid w:val="00153E81"/>
    <w:rsid w:val="00153F0E"/>
    <w:rsid w:val="00153FAA"/>
    <w:rsid w:val="00154770"/>
    <w:rsid w:val="00154897"/>
    <w:rsid w:val="00154C8E"/>
    <w:rsid w:val="00154D9C"/>
    <w:rsid w:val="00155103"/>
    <w:rsid w:val="001557AC"/>
    <w:rsid w:val="00155807"/>
    <w:rsid w:val="00155BB9"/>
    <w:rsid w:val="00155E8F"/>
    <w:rsid w:val="0015616B"/>
    <w:rsid w:val="001565F5"/>
    <w:rsid w:val="00156932"/>
    <w:rsid w:val="0015694C"/>
    <w:rsid w:val="001569BF"/>
    <w:rsid w:val="001569F3"/>
    <w:rsid w:val="00156D55"/>
    <w:rsid w:val="0015742B"/>
    <w:rsid w:val="001577F2"/>
    <w:rsid w:val="001607A2"/>
    <w:rsid w:val="00160AC7"/>
    <w:rsid w:val="00160F76"/>
    <w:rsid w:val="00161345"/>
    <w:rsid w:val="00161364"/>
    <w:rsid w:val="0016156B"/>
    <w:rsid w:val="0016183D"/>
    <w:rsid w:val="00161BFC"/>
    <w:rsid w:val="00161C25"/>
    <w:rsid w:val="00161D91"/>
    <w:rsid w:val="001623FE"/>
    <w:rsid w:val="00162823"/>
    <w:rsid w:val="00162C6B"/>
    <w:rsid w:val="00162E56"/>
    <w:rsid w:val="00163326"/>
    <w:rsid w:val="001634C2"/>
    <w:rsid w:val="00163592"/>
    <w:rsid w:val="0016388E"/>
    <w:rsid w:val="00163961"/>
    <w:rsid w:val="0016416A"/>
    <w:rsid w:val="00164914"/>
    <w:rsid w:val="0016494F"/>
    <w:rsid w:val="00164B28"/>
    <w:rsid w:val="001650B5"/>
    <w:rsid w:val="00165C5D"/>
    <w:rsid w:val="00165C64"/>
    <w:rsid w:val="00165DBE"/>
    <w:rsid w:val="00165F59"/>
    <w:rsid w:val="00166A3B"/>
    <w:rsid w:val="0016714D"/>
    <w:rsid w:val="001675C7"/>
    <w:rsid w:val="00167C9F"/>
    <w:rsid w:val="00167E27"/>
    <w:rsid w:val="00167E66"/>
    <w:rsid w:val="00167FF3"/>
    <w:rsid w:val="00170334"/>
    <w:rsid w:val="00170B97"/>
    <w:rsid w:val="00170C9C"/>
    <w:rsid w:val="001712D2"/>
    <w:rsid w:val="00171A07"/>
    <w:rsid w:val="00171AA7"/>
    <w:rsid w:val="00171B05"/>
    <w:rsid w:val="00171C7C"/>
    <w:rsid w:val="00171FEB"/>
    <w:rsid w:val="00172951"/>
    <w:rsid w:val="00172EB1"/>
    <w:rsid w:val="001733CA"/>
    <w:rsid w:val="00173407"/>
    <w:rsid w:val="00173B57"/>
    <w:rsid w:val="00173BDE"/>
    <w:rsid w:val="00173DAC"/>
    <w:rsid w:val="00174187"/>
    <w:rsid w:val="0017420A"/>
    <w:rsid w:val="00174704"/>
    <w:rsid w:val="001751F0"/>
    <w:rsid w:val="001752B1"/>
    <w:rsid w:val="001755A0"/>
    <w:rsid w:val="00175D39"/>
    <w:rsid w:val="0017634C"/>
    <w:rsid w:val="001763CC"/>
    <w:rsid w:val="00176683"/>
    <w:rsid w:val="00176AD6"/>
    <w:rsid w:val="00177747"/>
    <w:rsid w:val="00177F47"/>
    <w:rsid w:val="00177F6D"/>
    <w:rsid w:val="001801B8"/>
    <w:rsid w:val="001801BB"/>
    <w:rsid w:val="001802D0"/>
    <w:rsid w:val="001805EA"/>
    <w:rsid w:val="00180765"/>
    <w:rsid w:val="001809AD"/>
    <w:rsid w:val="001811D0"/>
    <w:rsid w:val="001811D5"/>
    <w:rsid w:val="001814CC"/>
    <w:rsid w:val="001817C2"/>
    <w:rsid w:val="00181C5C"/>
    <w:rsid w:val="00181E2C"/>
    <w:rsid w:val="00181EB5"/>
    <w:rsid w:val="00182432"/>
    <w:rsid w:val="00182905"/>
    <w:rsid w:val="001829FB"/>
    <w:rsid w:val="00182A9F"/>
    <w:rsid w:val="00182AC9"/>
    <w:rsid w:val="00182CAA"/>
    <w:rsid w:val="00182F8A"/>
    <w:rsid w:val="00182F8D"/>
    <w:rsid w:val="001831DA"/>
    <w:rsid w:val="0018338F"/>
    <w:rsid w:val="00183419"/>
    <w:rsid w:val="001839BD"/>
    <w:rsid w:val="00183B91"/>
    <w:rsid w:val="00183DF3"/>
    <w:rsid w:val="001840CD"/>
    <w:rsid w:val="00184232"/>
    <w:rsid w:val="001843DF"/>
    <w:rsid w:val="001846D2"/>
    <w:rsid w:val="00184A91"/>
    <w:rsid w:val="00184D30"/>
    <w:rsid w:val="001853D0"/>
    <w:rsid w:val="00185718"/>
    <w:rsid w:val="00185CA6"/>
    <w:rsid w:val="00185E3C"/>
    <w:rsid w:val="00185E58"/>
    <w:rsid w:val="00186655"/>
    <w:rsid w:val="00186817"/>
    <w:rsid w:val="00186AA7"/>
    <w:rsid w:val="00186AF1"/>
    <w:rsid w:val="00187135"/>
    <w:rsid w:val="00187A01"/>
    <w:rsid w:val="00187B19"/>
    <w:rsid w:val="00187D4E"/>
    <w:rsid w:val="00187F47"/>
    <w:rsid w:val="00190F09"/>
    <w:rsid w:val="0019126C"/>
    <w:rsid w:val="001912E5"/>
    <w:rsid w:val="001913F1"/>
    <w:rsid w:val="001915E0"/>
    <w:rsid w:val="00191752"/>
    <w:rsid w:val="0019177C"/>
    <w:rsid w:val="001919F9"/>
    <w:rsid w:val="00191B98"/>
    <w:rsid w:val="00191D0B"/>
    <w:rsid w:val="001925AF"/>
    <w:rsid w:val="00192C0B"/>
    <w:rsid w:val="00192CA9"/>
    <w:rsid w:val="00192E85"/>
    <w:rsid w:val="001937AE"/>
    <w:rsid w:val="001938A4"/>
    <w:rsid w:val="001938E7"/>
    <w:rsid w:val="00193A7A"/>
    <w:rsid w:val="00193EE7"/>
    <w:rsid w:val="00193FB3"/>
    <w:rsid w:val="001942F4"/>
    <w:rsid w:val="0019441D"/>
    <w:rsid w:val="00194543"/>
    <w:rsid w:val="00195045"/>
    <w:rsid w:val="00195172"/>
    <w:rsid w:val="00195175"/>
    <w:rsid w:val="00195616"/>
    <w:rsid w:val="0019569B"/>
    <w:rsid w:val="00195818"/>
    <w:rsid w:val="00195D49"/>
    <w:rsid w:val="00195E33"/>
    <w:rsid w:val="001960AD"/>
    <w:rsid w:val="0019632B"/>
    <w:rsid w:val="0019656E"/>
    <w:rsid w:val="001968B2"/>
    <w:rsid w:val="00196958"/>
    <w:rsid w:val="00196A29"/>
    <w:rsid w:val="00196A38"/>
    <w:rsid w:val="00196C7D"/>
    <w:rsid w:val="00196D53"/>
    <w:rsid w:val="00197037"/>
    <w:rsid w:val="00197111"/>
    <w:rsid w:val="001972EC"/>
    <w:rsid w:val="001976F4"/>
    <w:rsid w:val="00197963"/>
    <w:rsid w:val="001A013F"/>
    <w:rsid w:val="001A04F1"/>
    <w:rsid w:val="001A0707"/>
    <w:rsid w:val="001A077D"/>
    <w:rsid w:val="001A0A80"/>
    <w:rsid w:val="001A143C"/>
    <w:rsid w:val="001A18B7"/>
    <w:rsid w:val="001A1C44"/>
    <w:rsid w:val="001A1E8C"/>
    <w:rsid w:val="001A26EA"/>
    <w:rsid w:val="001A2B62"/>
    <w:rsid w:val="001A2CBA"/>
    <w:rsid w:val="001A2EDF"/>
    <w:rsid w:val="001A3B24"/>
    <w:rsid w:val="001A3BF4"/>
    <w:rsid w:val="001A3D40"/>
    <w:rsid w:val="001A40F8"/>
    <w:rsid w:val="001A42D4"/>
    <w:rsid w:val="001A430D"/>
    <w:rsid w:val="001A452E"/>
    <w:rsid w:val="001A4637"/>
    <w:rsid w:val="001A4BF1"/>
    <w:rsid w:val="001A4E83"/>
    <w:rsid w:val="001A581F"/>
    <w:rsid w:val="001A5870"/>
    <w:rsid w:val="001A5889"/>
    <w:rsid w:val="001A5AC3"/>
    <w:rsid w:val="001A6FF4"/>
    <w:rsid w:val="001A7910"/>
    <w:rsid w:val="001A7DB6"/>
    <w:rsid w:val="001B0190"/>
    <w:rsid w:val="001B0722"/>
    <w:rsid w:val="001B08EA"/>
    <w:rsid w:val="001B091A"/>
    <w:rsid w:val="001B0DD3"/>
    <w:rsid w:val="001B15FE"/>
    <w:rsid w:val="001B1910"/>
    <w:rsid w:val="001B195D"/>
    <w:rsid w:val="001B1B59"/>
    <w:rsid w:val="001B1DF9"/>
    <w:rsid w:val="001B1E21"/>
    <w:rsid w:val="001B1EA3"/>
    <w:rsid w:val="001B20BB"/>
    <w:rsid w:val="001B231C"/>
    <w:rsid w:val="001B25C7"/>
    <w:rsid w:val="001B274C"/>
    <w:rsid w:val="001B281B"/>
    <w:rsid w:val="001B2BC1"/>
    <w:rsid w:val="001B3213"/>
    <w:rsid w:val="001B3844"/>
    <w:rsid w:val="001B39E0"/>
    <w:rsid w:val="001B3DFA"/>
    <w:rsid w:val="001B4210"/>
    <w:rsid w:val="001B433C"/>
    <w:rsid w:val="001B470F"/>
    <w:rsid w:val="001B4869"/>
    <w:rsid w:val="001B4AC2"/>
    <w:rsid w:val="001B4E03"/>
    <w:rsid w:val="001B4FEF"/>
    <w:rsid w:val="001B57BC"/>
    <w:rsid w:val="001B5AB5"/>
    <w:rsid w:val="001B5E22"/>
    <w:rsid w:val="001B6106"/>
    <w:rsid w:val="001B6647"/>
    <w:rsid w:val="001B679E"/>
    <w:rsid w:val="001B68F4"/>
    <w:rsid w:val="001B6E0E"/>
    <w:rsid w:val="001B7202"/>
    <w:rsid w:val="001B7276"/>
    <w:rsid w:val="001B75B3"/>
    <w:rsid w:val="001B78B6"/>
    <w:rsid w:val="001B79CA"/>
    <w:rsid w:val="001B79E5"/>
    <w:rsid w:val="001B7A0C"/>
    <w:rsid w:val="001B7AFC"/>
    <w:rsid w:val="001B7C52"/>
    <w:rsid w:val="001B7C6D"/>
    <w:rsid w:val="001C0123"/>
    <w:rsid w:val="001C076F"/>
    <w:rsid w:val="001C1204"/>
    <w:rsid w:val="001C14BC"/>
    <w:rsid w:val="001C16D4"/>
    <w:rsid w:val="001C1B93"/>
    <w:rsid w:val="001C1D55"/>
    <w:rsid w:val="001C200B"/>
    <w:rsid w:val="001C23B5"/>
    <w:rsid w:val="001C294C"/>
    <w:rsid w:val="001C297D"/>
    <w:rsid w:val="001C2F97"/>
    <w:rsid w:val="001C3508"/>
    <w:rsid w:val="001C378E"/>
    <w:rsid w:val="001C3807"/>
    <w:rsid w:val="001C3C80"/>
    <w:rsid w:val="001C3D52"/>
    <w:rsid w:val="001C3EBC"/>
    <w:rsid w:val="001C43E8"/>
    <w:rsid w:val="001C476E"/>
    <w:rsid w:val="001C4E82"/>
    <w:rsid w:val="001C4FE0"/>
    <w:rsid w:val="001C5496"/>
    <w:rsid w:val="001C565A"/>
    <w:rsid w:val="001C56F7"/>
    <w:rsid w:val="001C5E87"/>
    <w:rsid w:val="001C60C6"/>
    <w:rsid w:val="001C6720"/>
    <w:rsid w:val="001C71DF"/>
    <w:rsid w:val="001C7323"/>
    <w:rsid w:val="001C75AA"/>
    <w:rsid w:val="001C7660"/>
    <w:rsid w:val="001C7727"/>
    <w:rsid w:val="001C777B"/>
    <w:rsid w:val="001C7BF1"/>
    <w:rsid w:val="001D045F"/>
    <w:rsid w:val="001D0A4C"/>
    <w:rsid w:val="001D0AC3"/>
    <w:rsid w:val="001D0DEA"/>
    <w:rsid w:val="001D0E41"/>
    <w:rsid w:val="001D1010"/>
    <w:rsid w:val="001D1763"/>
    <w:rsid w:val="001D1985"/>
    <w:rsid w:val="001D1BE9"/>
    <w:rsid w:val="001D1DDA"/>
    <w:rsid w:val="001D1F54"/>
    <w:rsid w:val="001D25CB"/>
    <w:rsid w:val="001D2EFA"/>
    <w:rsid w:val="001D2F0D"/>
    <w:rsid w:val="001D33B5"/>
    <w:rsid w:val="001D3572"/>
    <w:rsid w:val="001D3AAF"/>
    <w:rsid w:val="001D3BE5"/>
    <w:rsid w:val="001D3CEB"/>
    <w:rsid w:val="001D3E50"/>
    <w:rsid w:val="001D3E6F"/>
    <w:rsid w:val="001D4231"/>
    <w:rsid w:val="001D42F7"/>
    <w:rsid w:val="001D430F"/>
    <w:rsid w:val="001D45BB"/>
    <w:rsid w:val="001D4769"/>
    <w:rsid w:val="001D4ACE"/>
    <w:rsid w:val="001D4B9D"/>
    <w:rsid w:val="001D4BF2"/>
    <w:rsid w:val="001D4D07"/>
    <w:rsid w:val="001D4D18"/>
    <w:rsid w:val="001D5CEA"/>
    <w:rsid w:val="001D5D25"/>
    <w:rsid w:val="001D6448"/>
    <w:rsid w:val="001D6C05"/>
    <w:rsid w:val="001D6D26"/>
    <w:rsid w:val="001D6E3E"/>
    <w:rsid w:val="001D7117"/>
    <w:rsid w:val="001D74B8"/>
    <w:rsid w:val="001D75A2"/>
    <w:rsid w:val="001D77EE"/>
    <w:rsid w:val="001D78C9"/>
    <w:rsid w:val="001D7BBF"/>
    <w:rsid w:val="001D7EAD"/>
    <w:rsid w:val="001E024F"/>
    <w:rsid w:val="001E027B"/>
    <w:rsid w:val="001E0DE6"/>
    <w:rsid w:val="001E0F45"/>
    <w:rsid w:val="001E126D"/>
    <w:rsid w:val="001E15AF"/>
    <w:rsid w:val="001E16A2"/>
    <w:rsid w:val="001E18E6"/>
    <w:rsid w:val="001E1B4D"/>
    <w:rsid w:val="001E1BB9"/>
    <w:rsid w:val="001E1C87"/>
    <w:rsid w:val="001E1CDE"/>
    <w:rsid w:val="001E23B6"/>
    <w:rsid w:val="001E2412"/>
    <w:rsid w:val="001E2448"/>
    <w:rsid w:val="001E24C3"/>
    <w:rsid w:val="001E2B6C"/>
    <w:rsid w:val="001E3635"/>
    <w:rsid w:val="001E392E"/>
    <w:rsid w:val="001E3D62"/>
    <w:rsid w:val="001E4057"/>
    <w:rsid w:val="001E406D"/>
    <w:rsid w:val="001E4926"/>
    <w:rsid w:val="001E4E36"/>
    <w:rsid w:val="001E5019"/>
    <w:rsid w:val="001E52BF"/>
    <w:rsid w:val="001E5954"/>
    <w:rsid w:val="001E5EB6"/>
    <w:rsid w:val="001E638F"/>
    <w:rsid w:val="001E6765"/>
    <w:rsid w:val="001E6EB1"/>
    <w:rsid w:val="001E6FD0"/>
    <w:rsid w:val="001E70F1"/>
    <w:rsid w:val="001E7105"/>
    <w:rsid w:val="001E7221"/>
    <w:rsid w:val="001E7944"/>
    <w:rsid w:val="001E7A72"/>
    <w:rsid w:val="001F0101"/>
    <w:rsid w:val="001F087F"/>
    <w:rsid w:val="001F088D"/>
    <w:rsid w:val="001F0ACF"/>
    <w:rsid w:val="001F1425"/>
    <w:rsid w:val="001F14DF"/>
    <w:rsid w:val="001F1577"/>
    <w:rsid w:val="001F16E5"/>
    <w:rsid w:val="001F183F"/>
    <w:rsid w:val="001F2298"/>
    <w:rsid w:val="001F2662"/>
    <w:rsid w:val="001F2881"/>
    <w:rsid w:val="001F2888"/>
    <w:rsid w:val="001F291C"/>
    <w:rsid w:val="001F2C29"/>
    <w:rsid w:val="001F2D32"/>
    <w:rsid w:val="001F2DC6"/>
    <w:rsid w:val="001F2E5A"/>
    <w:rsid w:val="001F3140"/>
    <w:rsid w:val="001F320E"/>
    <w:rsid w:val="001F357E"/>
    <w:rsid w:val="001F3C9A"/>
    <w:rsid w:val="001F3ED0"/>
    <w:rsid w:val="001F40DC"/>
    <w:rsid w:val="001F46B4"/>
    <w:rsid w:val="001F4B4D"/>
    <w:rsid w:val="001F4C1A"/>
    <w:rsid w:val="001F4C21"/>
    <w:rsid w:val="001F4FFE"/>
    <w:rsid w:val="001F56D3"/>
    <w:rsid w:val="001F56E8"/>
    <w:rsid w:val="001F58BB"/>
    <w:rsid w:val="001F6236"/>
    <w:rsid w:val="001F63A3"/>
    <w:rsid w:val="001F67F4"/>
    <w:rsid w:val="001F6893"/>
    <w:rsid w:val="001F6A6E"/>
    <w:rsid w:val="001F6B38"/>
    <w:rsid w:val="001F6E31"/>
    <w:rsid w:val="001F73D3"/>
    <w:rsid w:val="001F7937"/>
    <w:rsid w:val="001F7AD7"/>
    <w:rsid w:val="001F7D4D"/>
    <w:rsid w:val="002005BF"/>
    <w:rsid w:val="00200ED8"/>
    <w:rsid w:val="00200F76"/>
    <w:rsid w:val="00200F78"/>
    <w:rsid w:val="00201134"/>
    <w:rsid w:val="002011A6"/>
    <w:rsid w:val="00201BFE"/>
    <w:rsid w:val="00202805"/>
    <w:rsid w:val="00202AA8"/>
    <w:rsid w:val="00202D82"/>
    <w:rsid w:val="00203035"/>
    <w:rsid w:val="00203081"/>
    <w:rsid w:val="002032E7"/>
    <w:rsid w:val="002033C0"/>
    <w:rsid w:val="0020366A"/>
    <w:rsid w:val="00203841"/>
    <w:rsid w:val="00203858"/>
    <w:rsid w:val="00203A3F"/>
    <w:rsid w:val="00203B8C"/>
    <w:rsid w:val="00204013"/>
    <w:rsid w:val="002040C9"/>
    <w:rsid w:val="002043F3"/>
    <w:rsid w:val="00204630"/>
    <w:rsid w:val="00204755"/>
    <w:rsid w:val="00204BC1"/>
    <w:rsid w:val="002052C0"/>
    <w:rsid w:val="00205334"/>
    <w:rsid w:val="0020534B"/>
    <w:rsid w:val="002056A7"/>
    <w:rsid w:val="002057C4"/>
    <w:rsid w:val="00205CE9"/>
    <w:rsid w:val="00206812"/>
    <w:rsid w:val="002068EA"/>
    <w:rsid w:val="00206B75"/>
    <w:rsid w:val="0020707D"/>
    <w:rsid w:val="00207972"/>
    <w:rsid w:val="00207B96"/>
    <w:rsid w:val="002100A0"/>
    <w:rsid w:val="00210801"/>
    <w:rsid w:val="00210B43"/>
    <w:rsid w:val="00210B8A"/>
    <w:rsid w:val="00210CF6"/>
    <w:rsid w:val="00210FBF"/>
    <w:rsid w:val="00211864"/>
    <w:rsid w:val="00211CA5"/>
    <w:rsid w:val="00211E91"/>
    <w:rsid w:val="00211F8E"/>
    <w:rsid w:val="00212858"/>
    <w:rsid w:val="00212929"/>
    <w:rsid w:val="00212CCD"/>
    <w:rsid w:val="00212DD0"/>
    <w:rsid w:val="0021327A"/>
    <w:rsid w:val="00213411"/>
    <w:rsid w:val="00213606"/>
    <w:rsid w:val="00213B01"/>
    <w:rsid w:val="00213F5F"/>
    <w:rsid w:val="002141F7"/>
    <w:rsid w:val="00214571"/>
    <w:rsid w:val="002145E1"/>
    <w:rsid w:val="00214644"/>
    <w:rsid w:val="002152BF"/>
    <w:rsid w:val="002154E5"/>
    <w:rsid w:val="00215F18"/>
    <w:rsid w:val="00215F97"/>
    <w:rsid w:val="0021632A"/>
    <w:rsid w:val="00216BEE"/>
    <w:rsid w:val="002172A2"/>
    <w:rsid w:val="00217659"/>
    <w:rsid w:val="00217A7C"/>
    <w:rsid w:val="00217B54"/>
    <w:rsid w:val="00217E84"/>
    <w:rsid w:val="002201AE"/>
    <w:rsid w:val="00220223"/>
    <w:rsid w:val="00220433"/>
    <w:rsid w:val="002204BB"/>
    <w:rsid w:val="002205AF"/>
    <w:rsid w:val="00220913"/>
    <w:rsid w:val="00220B5F"/>
    <w:rsid w:val="00220DE1"/>
    <w:rsid w:val="00220E2F"/>
    <w:rsid w:val="00221C04"/>
    <w:rsid w:val="00221C76"/>
    <w:rsid w:val="00221C91"/>
    <w:rsid w:val="00221F84"/>
    <w:rsid w:val="00222334"/>
    <w:rsid w:val="002223C1"/>
    <w:rsid w:val="002225D1"/>
    <w:rsid w:val="002226EB"/>
    <w:rsid w:val="00222705"/>
    <w:rsid w:val="00222836"/>
    <w:rsid w:val="00223600"/>
    <w:rsid w:val="0022389F"/>
    <w:rsid w:val="00223CF0"/>
    <w:rsid w:val="0022407C"/>
    <w:rsid w:val="00224088"/>
    <w:rsid w:val="002240B9"/>
    <w:rsid w:val="00224597"/>
    <w:rsid w:val="00224667"/>
    <w:rsid w:val="00224677"/>
    <w:rsid w:val="00224AF2"/>
    <w:rsid w:val="00225632"/>
    <w:rsid w:val="00225A39"/>
    <w:rsid w:val="00225F1A"/>
    <w:rsid w:val="002265CA"/>
    <w:rsid w:val="002271E5"/>
    <w:rsid w:val="00227451"/>
    <w:rsid w:val="002274ED"/>
    <w:rsid w:val="00227542"/>
    <w:rsid w:val="00227BD7"/>
    <w:rsid w:val="00227E88"/>
    <w:rsid w:val="002305F8"/>
    <w:rsid w:val="00230902"/>
    <w:rsid w:val="00230CE3"/>
    <w:rsid w:val="00230ECA"/>
    <w:rsid w:val="00231143"/>
    <w:rsid w:val="0023176B"/>
    <w:rsid w:val="00233984"/>
    <w:rsid w:val="00233ABC"/>
    <w:rsid w:val="00233B48"/>
    <w:rsid w:val="00233C02"/>
    <w:rsid w:val="00233E55"/>
    <w:rsid w:val="00233FD7"/>
    <w:rsid w:val="00234068"/>
    <w:rsid w:val="002343E2"/>
    <w:rsid w:val="002345ED"/>
    <w:rsid w:val="002346BD"/>
    <w:rsid w:val="00234AF1"/>
    <w:rsid w:val="00234C47"/>
    <w:rsid w:val="00234E17"/>
    <w:rsid w:val="00235057"/>
    <w:rsid w:val="00235316"/>
    <w:rsid w:val="0023605A"/>
    <w:rsid w:val="00236153"/>
    <w:rsid w:val="00237126"/>
    <w:rsid w:val="00237579"/>
    <w:rsid w:val="0023758C"/>
    <w:rsid w:val="002376B5"/>
    <w:rsid w:val="00237DA8"/>
    <w:rsid w:val="00240B99"/>
    <w:rsid w:val="00240CA8"/>
    <w:rsid w:val="002410A1"/>
    <w:rsid w:val="002413B9"/>
    <w:rsid w:val="00241AF3"/>
    <w:rsid w:val="00241B37"/>
    <w:rsid w:val="00241C05"/>
    <w:rsid w:val="00241E28"/>
    <w:rsid w:val="0024208F"/>
    <w:rsid w:val="002420B9"/>
    <w:rsid w:val="002420D0"/>
    <w:rsid w:val="00242BC9"/>
    <w:rsid w:val="00242E62"/>
    <w:rsid w:val="0024317F"/>
    <w:rsid w:val="00243277"/>
    <w:rsid w:val="00243390"/>
    <w:rsid w:val="00244513"/>
    <w:rsid w:val="00244570"/>
    <w:rsid w:val="00244584"/>
    <w:rsid w:val="0024474A"/>
    <w:rsid w:val="00244B46"/>
    <w:rsid w:val="00244D6C"/>
    <w:rsid w:val="0024553A"/>
    <w:rsid w:val="002455FA"/>
    <w:rsid w:val="00245A02"/>
    <w:rsid w:val="00245D9E"/>
    <w:rsid w:val="00246505"/>
    <w:rsid w:val="0024692A"/>
    <w:rsid w:val="0024693E"/>
    <w:rsid w:val="00246AD9"/>
    <w:rsid w:val="00246B8D"/>
    <w:rsid w:val="00247040"/>
    <w:rsid w:val="00247327"/>
    <w:rsid w:val="0024743F"/>
    <w:rsid w:val="00247867"/>
    <w:rsid w:val="00247C34"/>
    <w:rsid w:val="00247F07"/>
    <w:rsid w:val="00250048"/>
    <w:rsid w:val="002501B3"/>
    <w:rsid w:val="0025031C"/>
    <w:rsid w:val="002504D5"/>
    <w:rsid w:val="002506E0"/>
    <w:rsid w:val="00250ADB"/>
    <w:rsid w:val="00250BBE"/>
    <w:rsid w:val="00250F9D"/>
    <w:rsid w:val="00250FED"/>
    <w:rsid w:val="002519C8"/>
    <w:rsid w:val="00251D7D"/>
    <w:rsid w:val="00251E35"/>
    <w:rsid w:val="00251F0F"/>
    <w:rsid w:val="00252164"/>
    <w:rsid w:val="002526A2"/>
    <w:rsid w:val="00252757"/>
    <w:rsid w:val="002528FF"/>
    <w:rsid w:val="00252ECD"/>
    <w:rsid w:val="002539DB"/>
    <w:rsid w:val="00253A58"/>
    <w:rsid w:val="00254017"/>
    <w:rsid w:val="00254034"/>
    <w:rsid w:val="002540AD"/>
    <w:rsid w:val="002545E3"/>
    <w:rsid w:val="00254E9E"/>
    <w:rsid w:val="00255165"/>
    <w:rsid w:val="00255179"/>
    <w:rsid w:val="00255193"/>
    <w:rsid w:val="00255536"/>
    <w:rsid w:val="00255B4E"/>
    <w:rsid w:val="00255EA2"/>
    <w:rsid w:val="0025639C"/>
    <w:rsid w:val="00256B9E"/>
    <w:rsid w:val="00256C24"/>
    <w:rsid w:val="00256CE6"/>
    <w:rsid w:val="00256E5F"/>
    <w:rsid w:val="0025701F"/>
    <w:rsid w:val="002570CB"/>
    <w:rsid w:val="00257130"/>
    <w:rsid w:val="0025722E"/>
    <w:rsid w:val="002572A5"/>
    <w:rsid w:val="00257768"/>
    <w:rsid w:val="00257D20"/>
    <w:rsid w:val="00257E2C"/>
    <w:rsid w:val="00260BC8"/>
    <w:rsid w:val="00260BDF"/>
    <w:rsid w:val="00260F4A"/>
    <w:rsid w:val="002610BC"/>
    <w:rsid w:val="002610CD"/>
    <w:rsid w:val="0026123E"/>
    <w:rsid w:val="00261919"/>
    <w:rsid w:val="00261A41"/>
    <w:rsid w:val="00261DF6"/>
    <w:rsid w:val="0026288F"/>
    <w:rsid w:val="002628F4"/>
    <w:rsid w:val="00262E78"/>
    <w:rsid w:val="00262F8E"/>
    <w:rsid w:val="002630EE"/>
    <w:rsid w:val="00263916"/>
    <w:rsid w:val="00263B4F"/>
    <w:rsid w:val="00263D84"/>
    <w:rsid w:val="002641F6"/>
    <w:rsid w:val="0026462E"/>
    <w:rsid w:val="0026480F"/>
    <w:rsid w:val="00264C0E"/>
    <w:rsid w:val="00264FA7"/>
    <w:rsid w:val="0026506C"/>
    <w:rsid w:val="00265152"/>
    <w:rsid w:val="00265324"/>
    <w:rsid w:val="002658CA"/>
    <w:rsid w:val="0026674F"/>
    <w:rsid w:val="002667A8"/>
    <w:rsid w:val="00266825"/>
    <w:rsid w:val="00266900"/>
    <w:rsid w:val="00266962"/>
    <w:rsid w:val="00266B40"/>
    <w:rsid w:val="00266F4D"/>
    <w:rsid w:val="00266FB6"/>
    <w:rsid w:val="00267133"/>
    <w:rsid w:val="002673ED"/>
    <w:rsid w:val="00267D05"/>
    <w:rsid w:val="00267E64"/>
    <w:rsid w:val="0027013D"/>
    <w:rsid w:val="00270291"/>
    <w:rsid w:val="0027047C"/>
    <w:rsid w:val="002707BE"/>
    <w:rsid w:val="00270C39"/>
    <w:rsid w:val="00270DBE"/>
    <w:rsid w:val="00270E5F"/>
    <w:rsid w:val="00271046"/>
    <w:rsid w:val="002717A6"/>
    <w:rsid w:val="0027209C"/>
    <w:rsid w:val="00272425"/>
    <w:rsid w:val="00273264"/>
    <w:rsid w:val="002732EF"/>
    <w:rsid w:val="00273834"/>
    <w:rsid w:val="002740EC"/>
    <w:rsid w:val="00274A82"/>
    <w:rsid w:val="00274C1F"/>
    <w:rsid w:val="00274C28"/>
    <w:rsid w:val="00274CB5"/>
    <w:rsid w:val="0027514E"/>
    <w:rsid w:val="002754FB"/>
    <w:rsid w:val="00275536"/>
    <w:rsid w:val="00275790"/>
    <w:rsid w:val="00275BCE"/>
    <w:rsid w:val="00275BE1"/>
    <w:rsid w:val="00276197"/>
    <w:rsid w:val="002763DB"/>
    <w:rsid w:val="00276690"/>
    <w:rsid w:val="00276903"/>
    <w:rsid w:val="00276A6B"/>
    <w:rsid w:val="0027716F"/>
    <w:rsid w:val="0027728A"/>
    <w:rsid w:val="0027746B"/>
    <w:rsid w:val="00277698"/>
    <w:rsid w:val="00277F8D"/>
    <w:rsid w:val="00280256"/>
    <w:rsid w:val="00280259"/>
    <w:rsid w:val="002807C0"/>
    <w:rsid w:val="00280E54"/>
    <w:rsid w:val="00281377"/>
    <w:rsid w:val="00281398"/>
    <w:rsid w:val="0028151B"/>
    <w:rsid w:val="00281860"/>
    <w:rsid w:val="00281B19"/>
    <w:rsid w:val="00281B99"/>
    <w:rsid w:val="002820E6"/>
    <w:rsid w:val="0028236F"/>
    <w:rsid w:val="00282504"/>
    <w:rsid w:val="0028267B"/>
    <w:rsid w:val="00282C2B"/>
    <w:rsid w:val="00282DE5"/>
    <w:rsid w:val="00282E8E"/>
    <w:rsid w:val="00282EE7"/>
    <w:rsid w:val="0028331A"/>
    <w:rsid w:val="0028388D"/>
    <w:rsid w:val="00283D76"/>
    <w:rsid w:val="0028448A"/>
    <w:rsid w:val="00284D7C"/>
    <w:rsid w:val="002850E9"/>
    <w:rsid w:val="00285167"/>
    <w:rsid w:val="00285DF3"/>
    <w:rsid w:val="00285F33"/>
    <w:rsid w:val="00285F36"/>
    <w:rsid w:val="00285F64"/>
    <w:rsid w:val="00285F9B"/>
    <w:rsid w:val="002860BB"/>
    <w:rsid w:val="00286229"/>
    <w:rsid w:val="0028631A"/>
    <w:rsid w:val="002865C8"/>
    <w:rsid w:val="00286707"/>
    <w:rsid w:val="002867FB"/>
    <w:rsid w:val="00286898"/>
    <w:rsid w:val="002869AA"/>
    <w:rsid w:val="00286DEC"/>
    <w:rsid w:val="00287225"/>
    <w:rsid w:val="0028746D"/>
    <w:rsid w:val="002875D8"/>
    <w:rsid w:val="002877B1"/>
    <w:rsid w:val="00287946"/>
    <w:rsid w:val="00287A89"/>
    <w:rsid w:val="00287ED2"/>
    <w:rsid w:val="002902F8"/>
    <w:rsid w:val="00290C48"/>
    <w:rsid w:val="00290DE4"/>
    <w:rsid w:val="00291728"/>
    <w:rsid w:val="0029189F"/>
    <w:rsid w:val="0029216F"/>
    <w:rsid w:val="002922CD"/>
    <w:rsid w:val="0029254C"/>
    <w:rsid w:val="00292671"/>
    <w:rsid w:val="002926DA"/>
    <w:rsid w:val="0029277A"/>
    <w:rsid w:val="00292C0B"/>
    <w:rsid w:val="00293223"/>
    <w:rsid w:val="00293504"/>
    <w:rsid w:val="00293A4D"/>
    <w:rsid w:val="00293FBB"/>
    <w:rsid w:val="00294012"/>
    <w:rsid w:val="00294168"/>
    <w:rsid w:val="002942A8"/>
    <w:rsid w:val="002945EE"/>
    <w:rsid w:val="00294644"/>
    <w:rsid w:val="002948A7"/>
    <w:rsid w:val="002949F9"/>
    <w:rsid w:val="00294B18"/>
    <w:rsid w:val="0029565A"/>
    <w:rsid w:val="00295B5F"/>
    <w:rsid w:val="00295D7A"/>
    <w:rsid w:val="00295DEC"/>
    <w:rsid w:val="00295E76"/>
    <w:rsid w:val="00295FB7"/>
    <w:rsid w:val="0029686F"/>
    <w:rsid w:val="00296938"/>
    <w:rsid w:val="00296960"/>
    <w:rsid w:val="00296FD1"/>
    <w:rsid w:val="0029752B"/>
    <w:rsid w:val="00297702"/>
    <w:rsid w:val="00297C27"/>
    <w:rsid w:val="002A0113"/>
    <w:rsid w:val="002A01AB"/>
    <w:rsid w:val="002A02FF"/>
    <w:rsid w:val="002A0422"/>
    <w:rsid w:val="002A0A73"/>
    <w:rsid w:val="002A0BE4"/>
    <w:rsid w:val="002A0EA9"/>
    <w:rsid w:val="002A1865"/>
    <w:rsid w:val="002A1D4F"/>
    <w:rsid w:val="002A1DBE"/>
    <w:rsid w:val="002A1F47"/>
    <w:rsid w:val="002A220B"/>
    <w:rsid w:val="002A2D0D"/>
    <w:rsid w:val="002A2E05"/>
    <w:rsid w:val="002A367D"/>
    <w:rsid w:val="002A3CE7"/>
    <w:rsid w:val="002A3DE5"/>
    <w:rsid w:val="002A3E3D"/>
    <w:rsid w:val="002A4086"/>
    <w:rsid w:val="002A4274"/>
    <w:rsid w:val="002A46D6"/>
    <w:rsid w:val="002A48BE"/>
    <w:rsid w:val="002A48E3"/>
    <w:rsid w:val="002A5104"/>
    <w:rsid w:val="002A511E"/>
    <w:rsid w:val="002A522F"/>
    <w:rsid w:val="002A5476"/>
    <w:rsid w:val="002A5572"/>
    <w:rsid w:val="002A57C8"/>
    <w:rsid w:val="002A604B"/>
    <w:rsid w:val="002A605E"/>
    <w:rsid w:val="002A64D6"/>
    <w:rsid w:val="002A678A"/>
    <w:rsid w:val="002A6DDB"/>
    <w:rsid w:val="002A6FE8"/>
    <w:rsid w:val="002A73AE"/>
    <w:rsid w:val="002A7518"/>
    <w:rsid w:val="002A759C"/>
    <w:rsid w:val="002A7614"/>
    <w:rsid w:val="002A7917"/>
    <w:rsid w:val="002A7AE7"/>
    <w:rsid w:val="002A7FAC"/>
    <w:rsid w:val="002B0828"/>
    <w:rsid w:val="002B0866"/>
    <w:rsid w:val="002B092A"/>
    <w:rsid w:val="002B0F39"/>
    <w:rsid w:val="002B0F52"/>
    <w:rsid w:val="002B0F6D"/>
    <w:rsid w:val="002B11F2"/>
    <w:rsid w:val="002B14E4"/>
    <w:rsid w:val="002B16F4"/>
    <w:rsid w:val="002B1C8F"/>
    <w:rsid w:val="002B1CCA"/>
    <w:rsid w:val="002B1CCC"/>
    <w:rsid w:val="002B1F14"/>
    <w:rsid w:val="002B2051"/>
    <w:rsid w:val="002B2B56"/>
    <w:rsid w:val="002B2C90"/>
    <w:rsid w:val="002B2F74"/>
    <w:rsid w:val="002B322E"/>
    <w:rsid w:val="002B3252"/>
    <w:rsid w:val="002B3288"/>
    <w:rsid w:val="002B3515"/>
    <w:rsid w:val="002B39A6"/>
    <w:rsid w:val="002B3B07"/>
    <w:rsid w:val="002B3B36"/>
    <w:rsid w:val="002B40C9"/>
    <w:rsid w:val="002B4156"/>
    <w:rsid w:val="002B4371"/>
    <w:rsid w:val="002B4529"/>
    <w:rsid w:val="002B4631"/>
    <w:rsid w:val="002B4B0C"/>
    <w:rsid w:val="002B4F46"/>
    <w:rsid w:val="002B5397"/>
    <w:rsid w:val="002B567C"/>
    <w:rsid w:val="002B589E"/>
    <w:rsid w:val="002B5B08"/>
    <w:rsid w:val="002B5EAC"/>
    <w:rsid w:val="002B5EE6"/>
    <w:rsid w:val="002B610C"/>
    <w:rsid w:val="002B6635"/>
    <w:rsid w:val="002B6710"/>
    <w:rsid w:val="002B675F"/>
    <w:rsid w:val="002B68FE"/>
    <w:rsid w:val="002B701C"/>
    <w:rsid w:val="002B7034"/>
    <w:rsid w:val="002B7148"/>
    <w:rsid w:val="002B7492"/>
    <w:rsid w:val="002B7C95"/>
    <w:rsid w:val="002C01F8"/>
    <w:rsid w:val="002C0302"/>
    <w:rsid w:val="002C079D"/>
    <w:rsid w:val="002C0BF9"/>
    <w:rsid w:val="002C13E2"/>
    <w:rsid w:val="002C1969"/>
    <w:rsid w:val="002C1B89"/>
    <w:rsid w:val="002C22B7"/>
    <w:rsid w:val="002C29CD"/>
    <w:rsid w:val="002C2A0E"/>
    <w:rsid w:val="002C2A2E"/>
    <w:rsid w:val="002C2D6A"/>
    <w:rsid w:val="002C2FFA"/>
    <w:rsid w:val="002C3007"/>
    <w:rsid w:val="002C305D"/>
    <w:rsid w:val="002C30AF"/>
    <w:rsid w:val="002C34BE"/>
    <w:rsid w:val="002C36C9"/>
    <w:rsid w:val="002C38FC"/>
    <w:rsid w:val="002C38FF"/>
    <w:rsid w:val="002C399F"/>
    <w:rsid w:val="002C3D3F"/>
    <w:rsid w:val="002C3D53"/>
    <w:rsid w:val="002C3DF1"/>
    <w:rsid w:val="002C42D7"/>
    <w:rsid w:val="002C484A"/>
    <w:rsid w:val="002C48BC"/>
    <w:rsid w:val="002C4CD4"/>
    <w:rsid w:val="002C59F7"/>
    <w:rsid w:val="002C618E"/>
    <w:rsid w:val="002C6779"/>
    <w:rsid w:val="002C6CA7"/>
    <w:rsid w:val="002C6D5B"/>
    <w:rsid w:val="002C6F33"/>
    <w:rsid w:val="002C7206"/>
    <w:rsid w:val="002C7235"/>
    <w:rsid w:val="002C730D"/>
    <w:rsid w:val="002C7A3A"/>
    <w:rsid w:val="002C7DB6"/>
    <w:rsid w:val="002D00DC"/>
    <w:rsid w:val="002D04F4"/>
    <w:rsid w:val="002D09C2"/>
    <w:rsid w:val="002D0A85"/>
    <w:rsid w:val="002D0C15"/>
    <w:rsid w:val="002D0E33"/>
    <w:rsid w:val="002D0E4B"/>
    <w:rsid w:val="002D17A4"/>
    <w:rsid w:val="002D1D3E"/>
    <w:rsid w:val="002D1F09"/>
    <w:rsid w:val="002D20A3"/>
    <w:rsid w:val="002D2579"/>
    <w:rsid w:val="002D275B"/>
    <w:rsid w:val="002D2826"/>
    <w:rsid w:val="002D29A0"/>
    <w:rsid w:val="002D2F8A"/>
    <w:rsid w:val="002D3A96"/>
    <w:rsid w:val="002D3B02"/>
    <w:rsid w:val="002D4072"/>
    <w:rsid w:val="002D4139"/>
    <w:rsid w:val="002D42AE"/>
    <w:rsid w:val="002D44C1"/>
    <w:rsid w:val="002D4562"/>
    <w:rsid w:val="002D4699"/>
    <w:rsid w:val="002D46C7"/>
    <w:rsid w:val="002D47D0"/>
    <w:rsid w:val="002D4A27"/>
    <w:rsid w:val="002D4BAD"/>
    <w:rsid w:val="002D4BE7"/>
    <w:rsid w:val="002D4CEA"/>
    <w:rsid w:val="002D51F9"/>
    <w:rsid w:val="002D52DF"/>
    <w:rsid w:val="002D57BF"/>
    <w:rsid w:val="002D5A68"/>
    <w:rsid w:val="002D5ADE"/>
    <w:rsid w:val="002D5E62"/>
    <w:rsid w:val="002D67BF"/>
    <w:rsid w:val="002D69D6"/>
    <w:rsid w:val="002D6B6B"/>
    <w:rsid w:val="002D6C8D"/>
    <w:rsid w:val="002D6EDE"/>
    <w:rsid w:val="002D743A"/>
    <w:rsid w:val="002D7C5E"/>
    <w:rsid w:val="002E00AD"/>
    <w:rsid w:val="002E012A"/>
    <w:rsid w:val="002E0248"/>
    <w:rsid w:val="002E07A2"/>
    <w:rsid w:val="002E1510"/>
    <w:rsid w:val="002E1528"/>
    <w:rsid w:val="002E15F5"/>
    <w:rsid w:val="002E1D6F"/>
    <w:rsid w:val="002E1D70"/>
    <w:rsid w:val="002E1F3A"/>
    <w:rsid w:val="002E1F5A"/>
    <w:rsid w:val="002E23AC"/>
    <w:rsid w:val="002E23B7"/>
    <w:rsid w:val="002E23BB"/>
    <w:rsid w:val="002E2ACC"/>
    <w:rsid w:val="002E2CA4"/>
    <w:rsid w:val="002E2D43"/>
    <w:rsid w:val="002E31D7"/>
    <w:rsid w:val="002E3467"/>
    <w:rsid w:val="002E35E7"/>
    <w:rsid w:val="002E379B"/>
    <w:rsid w:val="002E3C3F"/>
    <w:rsid w:val="002E3D8A"/>
    <w:rsid w:val="002E3DFD"/>
    <w:rsid w:val="002E43F5"/>
    <w:rsid w:val="002E62BE"/>
    <w:rsid w:val="002E7109"/>
    <w:rsid w:val="002E712C"/>
    <w:rsid w:val="002E716A"/>
    <w:rsid w:val="002E742B"/>
    <w:rsid w:val="002E74C1"/>
    <w:rsid w:val="002E74D0"/>
    <w:rsid w:val="002E7C3F"/>
    <w:rsid w:val="002F027A"/>
    <w:rsid w:val="002F02B9"/>
    <w:rsid w:val="002F0627"/>
    <w:rsid w:val="002F066E"/>
    <w:rsid w:val="002F0823"/>
    <w:rsid w:val="002F0B4E"/>
    <w:rsid w:val="002F0CB1"/>
    <w:rsid w:val="002F0D61"/>
    <w:rsid w:val="002F0DFB"/>
    <w:rsid w:val="002F103F"/>
    <w:rsid w:val="002F1051"/>
    <w:rsid w:val="002F1834"/>
    <w:rsid w:val="002F27A1"/>
    <w:rsid w:val="002F2A0C"/>
    <w:rsid w:val="002F30CD"/>
    <w:rsid w:val="002F35A1"/>
    <w:rsid w:val="002F35B8"/>
    <w:rsid w:val="002F3631"/>
    <w:rsid w:val="002F366D"/>
    <w:rsid w:val="002F3731"/>
    <w:rsid w:val="002F38E5"/>
    <w:rsid w:val="002F391A"/>
    <w:rsid w:val="002F3C58"/>
    <w:rsid w:val="002F3CC4"/>
    <w:rsid w:val="002F401B"/>
    <w:rsid w:val="002F40D0"/>
    <w:rsid w:val="002F4223"/>
    <w:rsid w:val="002F42BF"/>
    <w:rsid w:val="002F444F"/>
    <w:rsid w:val="002F4683"/>
    <w:rsid w:val="002F4941"/>
    <w:rsid w:val="002F4991"/>
    <w:rsid w:val="002F4D89"/>
    <w:rsid w:val="002F524E"/>
    <w:rsid w:val="002F5789"/>
    <w:rsid w:val="002F5E38"/>
    <w:rsid w:val="002F6BD9"/>
    <w:rsid w:val="002F6E46"/>
    <w:rsid w:val="002F7326"/>
    <w:rsid w:val="002F7359"/>
    <w:rsid w:val="002F7751"/>
    <w:rsid w:val="002F7D38"/>
    <w:rsid w:val="002F7E6D"/>
    <w:rsid w:val="002F7FBD"/>
    <w:rsid w:val="00300227"/>
    <w:rsid w:val="003003AC"/>
    <w:rsid w:val="0030102B"/>
    <w:rsid w:val="00301187"/>
    <w:rsid w:val="0030135B"/>
    <w:rsid w:val="00301BBD"/>
    <w:rsid w:val="00301D4C"/>
    <w:rsid w:val="00301F63"/>
    <w:rsid w:val="00302184"/>
    <w:rsid w:val="003021CC"/>
    <w:rsid w:val="00302AE5"/>
    <w:rsid w:val="00302B10"/>
    <w:rsid w:val="00302DD2"/>
    <w:rsid w:val="00302E1D"/>
    <w:rsid w:val="003032FA"/>
    <w:rsid w:val="00303708"/>
    <w:rsid w:val="003039B0"/>
    <w:rsid w:val="00303F13"/>
    <w:rsid w:val="00303F79"/>
    <w:rsid w:val="00304433"/>
    <w:rsid w:val="00304A49"/>
    <w:rsid w:val="00305059"/>
    <w:rsid w:val="0030525F"/>
    <w:rsid w:val="0030533F"/>
    <w:rsid w:val="00305626"/>
    <w:rsid w:val="0030562E"/>
    <w:rsid w:val="00305659"/>
    <w:rsid w:val="00305670"/>
    <w:rsid w:val="00305842"/>
    <w:rsid w:val="003058F8"/>
    <w:rsid w:val="00306113"/>
    <w:rsid w:val="0030650C"/>
    <w:rsid w:val="00306641"/>
    <w:rsid w:val="0030676B"/>
    <w:rsid w:val="00306E95"/>
    <w:rsid w:val="0030711E"/>
    <w:rsid w:val="0030742D"/>
    <w:rsid w:val="00307765"/>
    <w:rsid w:val="00307A5E"/>
    <w:rsid w:val="00310AEA"/>
    <w:rsid w:val="00311346"/>
    <w:rsid w:val="003113A3"/>
    <w:rsid w:val="00311512"/>
    <w:rsid w:val="0031160F"/>
    <w:rsid w:val="00311C5F"/>
    <w:rsid w:val="00311CB3"/>
    <w:rsid w:val="003121FB"/>
    <w:rsid w:val="00312635"/>
    <w:rsid w:val="00312895"/>
    <w:rsid w:val="0031310B"/>
    <w:rsid w:val="003131A2"/>
    <w:rsid w:val="0031333B"/>
    <w:rsid w:val="0031344C"/>
    <w:rsid w:val="00313617"/>
    <w:rsid w:val="0031379F"/>
    <w:rsid w:val="00313AC5"/>
    <w:rsid w:val="00313DD6"/>
    <w:rsid w:val="00314DCB"/>
    <w:rsid w:val="003152B9"/>
    <w:rsid w:val="003159BA"/>
    <w:rsid w:val="003159C3"/>
    <w:rsid w:val="00315A5F"/>
    <w:rsid w:val="00315F13"/>
    <w:rsid w:val="00316047"/>
    <w:rsid w:val="003160BC"/>
    <w:rsid w:val="00316AA9"/>
    <w:rsid w:val="00316ADD"/>
    <w:rsid w:val="00316CFA"/>
    <w:rsid w:val="00316F41"/>
    <w:rsid w:val="00317204"/>
    <w:rsid w:val="00317606"/>
    <w:rsid w:val="00317928"/>
    <w:rsid w:val="00317945"/>
    <w:rsid w:val="00317A53"/>
    <w:rsid w:val="00317ADA"/>
    <w:rsid w:val="003204B5"/>
    <w:rsid w:val="00320A13"/>
    <w:rsid w:val="0032118A"/>
    <w:rsid w:val="0032142E"/>
    <w:rsid w:val="00321899"/>
    <w:rsid w:val="00321A28"/>
    <w:rsid w:val="00322639"/>
    <w:rsid w:val="0032269C"/>
    <w:rsid w:val="003229FB"/>
    <w:rsid w:val="00322DAE"/>
    <w:rsid w:val="00323BE1"/>
    <w:rsid w:val="00323C71"/>
    <w:rsid w:val="003244C8"/>
    <w:rsid w:val="0032487E"/>
    <w:rsid w:val="0032523C"/>
    <w:rsid w:val="00325282"/>
    <w:rsid w:val="00325A01"/>
    <w:rsid w:val="00326258"/>
    <w:rsid w:val="003263B6"/>
    <w:rsid w:val="00326A1C"/>
    <w:rsid w:val="00326D50"/>
    <w:rsid w:val="00326E93"/>
    <w:rsid w:val="00326F2B"/>
    <w:rsid w:val="003273A1"/>
    <w:rsid w:val="0033013F"/>
    <w:rsid w:val="003305B7"/>
    <w:rsid w:val="00330A09"/>
    <w:rsid w:val="00330A79"/>
    <w:rsid w:val="00330C35"/>
    <w:rsid w:val="00330EC2"/>
    <w:rsid w:val="003311DE"/>
    <w:rsid w:val="003312D5"/>
    <w:rsid w:val="003317A1"/>
    <w:rsid w:val="00331A8B"/>
    <w:rsid w:val="00331B25"/>
    <w:rsid w:val="00331FE9"/>
    <w:rsid w:val="00332089"/>
    <w:rsid w:val="00332D51"/>
    <w:rsid w:val="0033320F"/>
    <w:rsid w:val="00333301"/>
    <w:rsid w:val="003333AE"/>
    <w:rsid w:val="00333614"/>
    <w:rsid w:val="00333854"/>
    <w:rsid w:val="003341B4"/>
    <w:rsid w:val="00334349"/>
    <w:rsid w:val="00334931"/>
    <w:rsid w:val="00334978"/>
    <w:rsid w:val="00334D7A"/>
    <w:rsid w:val="00335015"/>
    <w:rsid w:val="003351EC"/>
    <w:rsid w:val="00335254"/>
    <w:rsid w:val="00335478"/>
    <w:rsid w:val="003359AF"/>
    <w:rsid w:val="00335A85"/>
    <w:rsid w:val="00335E7B"/>
    <w:rsid w:val="0033603A"/>
    <w:rsid w:val="0033642B"/>
    <w:rsid w:val="00336435"/>
    <w:rsid w:val="00336596"/>
    <w:rsid w:val="00336645"/>
    <w:rsid w:val="00336B3B"/>
    <w:rsid w:val="00336D85"/>
    <w:rsid w:val="00336EC8"/>
    <w:rsid w:val="0033710D"/>
    <w:rsid w:val="003372C4"/>
    <w:rsid w:val="00337712"/>
    <w:rsid w:val="003378C0"/>
    <w:rsid w:val="003378ED"/>
    <w:rsid w:val="00337A86"/>
    <w:rsid w:val="00337AB9"/>
    <w:rsid w:val="00337CA7"/>
    <w:rsid w:val="003404F1"/>
    <w:rsid w:val="003404F4"/>
    <w:rsid w:val="003406D4"/>
    <w:rsid w:val="00340C25"/>
    <w:rsid w:val="00340C2D"/>
    <w:rsid w:val="00340E2C"/>
    <w:rsid w:val="00340E94"/>
    <w:rsid w:val="003411AC"/>
    <w:rsid w:val="003415BF"/>
    <w:rsid w:val="003423DE"/>
    <w:rsid w:val="0034274F"/>
    <w:rsid w:val="00342A48"/>
    <w:rsid w:val="00342E18"/>
    <w:rsid w:val="003439B5"/>
    <w:rsid w:val="00343A45"/>
    <w:rsid w:val="00343B6E"/>
    <w:rsid w:val="00343C12"/>
    <w:rsid w:val="00343C47"/>
    <w:rsid w:val="00344007"/>
    <w:rsid w:val="003446D4"/>
    <w:rsid w:val="00344C67"/>
    <w:rsid w:val="00344D70"/>
    <w:rsid w:val="00344EFD"/>
    <w:rsid w:val="00345649"/>
    <w:rsid w:val="00345708"/>
    <w:rsid w:val="00345D23"/>
    <w:rsid w:val="00345D36"/>
    <w:rsid w:val="003462A2"/>
    <w:rsid w:val="003464F3"/>
    <w:rsid w:val="003464F7"/>
    <w:rsid w:val="00346A4E"/>
    <w:rsid w:val="00347156"/>
    <w:rsid w:val="003472B6"/>
    <w:rsid w:val="003474F6"/>
    <w:rsid w:val="003475E8"/>
    <w:rsid w:val="0034794F"/>
    <w:rsid w:val="00347F92"/>
    <w:rsid w:val="00350F22"/>
    <w:rsid w:val="0035104D"/>
    <w:rsid w:val="003512D5"/>
    <w:rsid w:val="003514C6"/>
    <w:rsid w:val="00351540"/>
    <w:rsid w:val="00351C1B"/>
    <w:rsid w:val="00351C8F"/>
    <w:rsid w:val="00351DE6"/>
    <w:rsid w:val="00351F2E"/>
    <w:rsid w:val="0035201A"/>
    <w:rsid w:val="00352A04"/>
    <w:rsid w:val="00352D2D"/>
    <w:rsid w:val="0035305A"/>
    <w:rsid w:val="003531A2"/>
    <w:rsid w:val="00353315"/>
    <w:rsid w:val="00353342"/>
    <w:rsid w:val="003534B2"/>
    <w:rsid w:val="00353501"/>
    <w:rsid w:val="00353B08"/>
    <w:rsid w:val="00353DD2"/>
    <w:rsid w:val="00354786"/>
    <w:rsid w:val="00354834"/>
    <w:rsid w:val="00354873"/>
    <w:rsid w:val="00354995"/>
    <w:rsid w:val="00354C83"/>
    <w:rsid w:val="00354D59"/>
    <w:rsid w:val="0035514A"/>
    <w:rsid w:val="003551D5"/>
    <w:rsid w:val="003552E4"/>
    <w:rsid w:val="003556E5"/>
    <w:rsid w:val="00356077"/>
    <w:rsid w:val="00356DBB"/>
    <w:rsid w:val="00356E6B"/>
    <w:rsid w:val="00357448"/>
    <w:rsid w:val="003578AB"/>
    <w:rsid w:val="00357B85"/>
    <w:rsid w:val="00360921"/>
    <w:rsid w:val="00360A4D"/>
    <w:rsid w:val="00360DB4"/>
    <w:rsid w:val="00360E35"/>
    <w:rsid w:val="00361456"/>
    <w:rsid w:val="00361570"/>
    <w:rsid w:val="003615E3"/>
    <w:rsid w:val="00361CFC"/>
    <w:rsid w:val="00361D96"/>
    <w:rsid w:val="00361DC4"/>
    <w:rsid w:val="00361FD1"/>
    <w:rsid w:val="00361FF9"/>
    <w:rsid w:val="003629DE"/>
    <w:rsid w:val="00362A09"/>
    <w:rsid w:val="00362B38"/>
    <w:rsid w:val="00362D70"/>
    <w:rsid w:val="0036351F"/>
    <w:rsid w:val="003635DF"/>
    <w:rsid w:val="003638BB"/>
    <w:rsid w:val="00364281"/>
    <w:rsid w:val="00364374"/>
    <w:rsid w:val="003643F9"/>
    <w:rsid w:val="0036446C"/>
    <w:rsid w:val="003650E9"/>
    <w:rsid w:val="0036556D"/>
    <w:rsid w:val="00365E0F"/>
    <w:rsid w:val="00366741"/>
    <w:rsid w:val="00366918"/>
    <w:rsid w:val="00366A4D"/>
    <w:rsid w:val="00366AB7"/>
    <w:rsid w:val="00366C19"/>
    <w:rsid w:val="00366E71"/>
    <w:rsid w:val="0036701F"/>
    <w:rsid w:val="003675E5"/>
    <w:rsid w:val="00367861"/>
    <w:rsid w:val="00367A4B"/>
    <w:rsid w:val="00367B5F"/>
    <w:rsid w:val="00367CEE"/>
    <w:rsid w:val="00367EB6"/>
    <w:rsid w:val="0037074D"/>
    <w:rsid w:val="00370B12"/>
    <w:rsid w:val="00370CAF"/>
    <w:rsid w:val="00370E9E"/>
    <w:rsid w:val="00371129"/>
    <w:rsid w:val="0037131D"/>
    <w:rsid w:val="003714AA"/>
    <w:rsid w:val="003714BF"/>
    <w:rsid w:val="00371606"/>
    <w:rsid w:val="00371629"/>
    <w:rsid w:val="003719EC"/>
    <w:rsid w:val="003720EE"/>
    <w:rsid w:val="00372593"/>
    <w:rsid w:val="003725A7"/>
    <w:rsid w:val="00372889"/>
    <w:rsid w:val="0037290E"/>
    <w:rsid w:val="00372CAF"/>
    <w:rsid w:val="00372CD5"/>
    <w:rsid w:val="00372EA7"/>
    <w:rsid w:val="00373197"/>
    <w:rsid w:val="003733EF"/>
    <w:rsid w:val="003739A4"/>
    <w:rsid w:val="0037442A"/>
    <w:rsid w:val="00374446"/>
    <w:rsid w:val="003747DB"/>
    <w:rsid w:val="00374988"/>
    <w:rsid w:val="00374A1B"/>
    <w:rsid w:val="00374B98"/>
    <w:rsid w:val="00375285"/>
    <w:rsid w:val="0037554C"/>
    <w:rsid w:val="0037585D"/>
    <w:rsid w:val="0037587C"/>
    <w:rsid w:val="00375A5F"/>
    <w:rsid w:val="00375B37"/>
    <w:rsid w:val="00375C87"/>
    <w:rsid w:val="00375CA2"/>
    <w:rsid w:val="0037602F"/>
    <w:rsid w:val="0037647E"/>
    <w:rsid w:val="00376817"/>
    <w:rsid w:val="00376EED"/>
    <w:rsid w:val="003773B2"/>
    <w:rsid w:val="003776F5"/>
    <w:rsid w:val="00377785"/>
    <w:rsid w:val="00377812"/>
    <w:rsid w:val="003778D3"/>
    <w:rsid w:val="003779BE"/>
    <w:rsid w:val="00377DE9"/>
    <w:rsid w:val="00377EFA"/>
    <w:rsid w:val="00380097"/>
    <w:rsid w:val="00380390"/>
    <w:rsid w:val="00380618"/>
    <w:rsid w:val="00380A90"/>
    <w:rsid w:val="00381273"/>
    <w:rsid w:val="0038172F"/>
    <w:rsid w:val="00381A32"/>
    <w:rsid w:val="00381EC2"/>
    <w:rsid w:val="003821D5"/>
    <w:rsid w:val="00382209"/>
    <w:rsid w:val="00382BC6"/>
    <w:rsid w:val="00382E84"/>
    <w:rsid w:val="003832A8"/>
    <w:rsid w:val="00384208"/>
    <w:rsid w:val="003845F4"/>
    <w:rsid w:val="0038547B"/>
    <w:rsid w:val="00385874"/>
    <w:rsid w:val="003859D7"/>
    <w:rsid w:val="00385BA0"/>
    <w:rsid w:val="00385CCF"/>
    <w:rsid w:val="00385EB8"/>
    <w:rsid w:val="003860BB"/>
    <w:rsid w:val="00386230"/>
    <w:rsid w:val="003865F6"/>
    <w:rsid w:val="003866AA"/>
    <w:rsid w:val="003867A0"/>
    <w:rsid w:val="00386B77"/>
    <w:rsid w:val="00387F23"/>
    <w:rsid w:val="003900CB"/>
    <w:rsid w:val="003903CD"/>
    <w:rsid w:val="003903D7"/>
    <w:rsid w:val="0039054E"/>
    <w:rsid w:val="003905F0"/>
    <w:rsid w:val="00390708"/>
    <w:rsid w:val="00390D03"/>
    <w:rsid w:val="00391049"/>
    <w:rsid w:val="0039163C"/>
    <w:rsid w:val="00391747"/>
    <w:rsid w:val="00391861"/>
    <w:rsid w:val="0039198E"/>
    <w:rsid w:val="00391BE6"/>
    <w:rsid w:val="003923E4"/>
    <w:rsid w:val="00392AC0"/>
    <w:rsid w:val="00392DFE"/>
    <w:rsid w:val="00392F79"/>
    <w:rsid w:val="00393358"/>
    <w:rsid w:val="00393451"/>
    <w:rsid w:val="0039368F"/>
    <w:rsid w:val="00393AD3"/>
    <w:rsid w:val="00393BCD"/>
    <w:rsid w:val="00393CE8"/>
    <w:rsid w:val="00393DC3"/>
    <w:rsid w:val="00393DCA"/>
    <w:rsid w:val="00393DFE"/>
    <w:rsid w:val="0039403E"/>
    <w:rsid w:val="00394081"/>
    <w:rsid w:val="0039425F"/>
    <w:rsid w:val="00394959"/>
    <w:rsid w:val="00394F50"/>
    <w:rsid w:val="003950A4"/>
    <w:rsid w:val="003950D1"/>
    <w:rsid w:val="00395126"/>
    <w:rsid w:val="003953E6"/>
    <w:rsid w:val="003954DC"/>
    <w:rsid w:val="003954E0"/>
    <w:rsid w:val="00395674"/>
    <w:rsid w:val="00395D94"/>
    <w:rsid w:val="003963E5"/>
    <w:rsid w:val="003964DC"/>
    <w:rsid w:val="003969B8"/>
    <w:rsid w:val="003969E1"/>
    <w:rsid w:val="00396A05"/>
    <w:rsid w:val="00396FDB"/>
    <w:rsid w:val="00397156"/>
    <w:rsid w:val="003971BA"/>
    <w:rsid w:val="003972C4"/>
    <w:rsid w:val="003973D3"/>
    <w:rsid w:val="003973E8"/>
    <w:rsid w:val="003978C5"/>
    <w:rsid w:val="00397994"/>
    <w:rsid w:val="00397AA2"/>
    <w:rsid w:val="00397AD4"/>
    <w:rsid w:val="00397B40"/>
    <w:rsid w:val="00397E9B"/>
    <w:rsid w:val="003A03A0"/>
    <w:rsid w:val="003A07DD"/>
    <w:rsid w:val="003A0D92"/>
    <w:rsid w:val="003A0E0E"/>
    <w:rsid w:val="003A11B8"/>
    <w:rsid w:val="003A14EA"/>
    <w:rsid w:val="003A159E"/>
    <w:rsid w:val="003A1D60"/>
    <w:rsid w:val="003A1DD8"/>
    <w:rsid w:val="003A2121"/>
    <w:rsid w:val="003A2799"/>
    <w:rsid w:val="003A284D"/>
    <w:rsid w:val="003A287D"/>
    <w:rsid w:val="003A2F28"/>
    <w:rsid w:val="003A3030"/>
    <w:rsid w:val="003A3076"/>
    <w:rsid w:val="003A307A"/>
    <w:rsid w:val="003A30EF"/>
    <w:rsid w:val="003A3629"/>
    <w:rsid w:val="003A3632"/>
    <w:rsid w:val="003A39C3"/>
    <w:rsid w:val="003A3A5D"/>
    <w:rsid w:val="003A3A6A"/>
    <w:rsid w:val="003A3A98"/>
    <w:rsid w:val="003A3BE5"/>
    <w:rsid w:val="003A3C59"/>
    <w:rsid w:val="003A3D6A"/>
    <w:rsid w:val="003A4357"/>
    <w:rsid w:val="003A4506"/>
    <w:rsid w:val="003A535C"/>
    <w:rsid w:val="003A543B"/>
    <w:rsid w:val="003A5D5C"/>
    <w:rsid w:val="003A5F19"/>
    <w:rsid w:val="003A61D0"/>
    <w:rsid w:val="003A6666"/>
    <w:rsid w:val="003A682A"/>
    <w:rsid w:val="003A69DF"/>
    <w:rsid w:val="003A711F"/>
    <w:rsid w:val="003A71B7"/>
    <w:rsid w:val="003A7305"/>
    <w:rsid w:val="003A732B"/>
    <w:rsid w:val="003A7601"/>
    <w:rsid w:val="003A7E2C"/>
    <w:rsid w:val="003A7E63"/>
    <w:rsid w:val="003B023A"/>
    <w:rsid w:val="003B05E8"/>
    <w:rsid w:val="003B0847"/>
    <w:rsid w:val="003B0D02"/>
    <w:rsid w:val="003B0DCF"/>
    <w:rsid w:val="003B1553"/>
    <w:rsid w:val="003B1651"/>
    <w:rsid w:val="003B196F"/>
    <w:rsid w:val="003B1FFE"/>
    <w:rsid w:val="003B20A5"/>
    <w:rsid w:val="003B20FF"/>
    <w:rsid w:val="003B241A"/>
    <w:rsid w:val="003B2495"/>
    <w:rsid w:val="003B250A"/>
    <w:rsid w:val="003B2511"/>
    <w:rsid w:val="003B2541"/>
    <w:rsid w:val="003B25A6"/>
    <w:rsid w:val="003B2715"/>
    <w:rsid w:val="003B2A16"/>
    <w:rsid w:val="003B2B92"/>
    <w:rsid w:val="003B314F"/>
    <w:rsid w:val="003B3243"/>
    <w:rsid w:val="003B3A8E"/>
    <w:rsid w:val="003B402B"/>
    <w:rsid w:val="003B457A"/>
    <w:rsid w:val="003B45D2"/>
    <w:rsid w:val="003B46AB"/>
    <w:rsid w:val="003B46EA"/>
    <w:rsid w:val="003B4756"/>
    <w:rsid w:val="003B488C"/>
    <w:rsid w:val="003B498C"/>
    <w:rsid w:val="003B5462"/>
    <w:rsid w:val="003B557A"/>
    <w:rsid w:val="003B5CCA"/>
    <w:rsid w:val="003B5ECC"/>
    <w:rsid w:val="003B62BA"/>
    <w:rsid w:val="003B67F0"/>
    <w:rsid w:val="003B68B5"/>
    <w:rsid w:val="003B6B19"/>
    <w:rsid w:val="003B730E"/>
    <w:rsid w:val="003B7349"/>
    <w:rsid w:val="003B74FC"/>
    <w:rsid w:val="003B76E6"/>
    <w:rsid w:val="003B7B8E"/>
    <w:rsid w:val="003B7E2E"/>
    <w:rsid w:val="003C02F4"/>
    <w:rsid w:val="003C08B0"/>
    <w:rsid w:val="003C091C"/>
    <w:rsid w:val="003C0F37"/>
    <w:rsid w:val="003C0FAB"/>
    <w:rsid w:val="003C1181"/>
    <w:rsid w:val="003C1221"/>
    <w:rsid w:val="003C1346"/>
    <w:rsid w:val="003C154F"/>
    <w:rsid w:val="003C1D4B"/>
    <w:rsid w:val="003C1EFA"/>
    <w:rsid w:val="003C1F0A"/>
    <w:rsid w:val="003C232C"/>
    <w:rsid w:val="003C2766"/>
    <w:rsid w:val="003C2E31"/>
    <w:rsid w:val="003C3012"/>
    <w:rsid w:val="003C3736"/>
    <w:rsid w:val="003C4415"/>
    <w:rsid w:val="003C4651"/>
    <w:rsid w:val="003C465D"/>
    <w:rsid w:val="003C46C3"/>
    <w:rsid w:val="003C48DE"/>
    <w:rsid w:val="003C4B20"/>
    <w:rsid w:val="003C4D19"/>
    <w:rsid w:val="003C514A"/>
    <w:rsid w:val="003C53A9"/>
    <w:rsid w:val="003C53B0"/>
    <w:rsid w:val="003C566C"/>
    <w:rsid w:val="003C5B5F"/>
    <w:rsid w:val="003C5C4B"/>
    <w:rsid w:val="003C6113"/>
    <w:rsid w:val="003C620E"/>
    <w:rsid w:val="003C65C1"/>
    <w:rsid w:val="003C6B03"/>
    <w:rsid w:val="003C7385"/>
    <w:rsid w:val="003C7C80"/>
    <w:rsid w:val="003C7F43"/>
    <w:rsid w:val="003D008B"/>
    <w:rsid w:val="003D00DF"/>
    <w:rsid w:val="003D01B0"/>
    <w:rsid w:val="003D02FA"/>
    <w:rsid w:val="003D110B"/>
    <w:rsid w:val="003D1DAC"/>
    <w:rsid w:val="003D203C"/>
    <w:rsid w:val="003D216A"/>
    <w:rsid w:val="003D27C0"/>
    <w:rsid w:val="003D2A7C"/>
    <w:rsid w:val="003D2FD0"/>
    <w:rsid w:val="003D2FDD"/>
    <w:rsid w:val="003D316F"/>
    <w:rsid w:val="003D3214"/>
    <w:rsid w:val="003D358C"/>
    <w:rsid w:val="003D3DDF"/>
    <w:rsid w:val="003D3DE7"/>
    <w:rsid w:val="003D3F23"/>
    <w:rsid w:val="003D4499"/>
    <w:rsid w:val="003D4549"/>
    <w:rsid w:val="003D4A60"/>
    <w:rsid w:val="003D5159"/>
    <w:rsid w:val="003D53D4"/>
    <w:rsid w:val="003D58F9"/>
    <w:rsid w:val="003D59A4"/>
    <w:rsid w:val="003D6156"/>
    <w:rsid w:val="003D7ED9"/>
    <w:rsid w:val="003D7F3D"/>
    <w:rsid w:val="003D7FAD"/>
    <w:rsid w:val="003E020A"/>
    <w:rsid w:val="003E03C6"/>
    <w:rsid w:val="003E0CC0"/>
    <w:rsid w:val="003E0D8A"/>
    <w:rsid w:val="003E0E6D"/>
    <w:rsid w:val="003E1076"/>
    <w:rsid w:val="003E11F3"/>
    <w:rsid w:val="003E1764"/>
    <w:rsid w:val="003E23DF"/>
    <w:rsid w:val="003E2A56"/>
    <w:rsid w:val="003E2BE5"/>
    <w:rsid w:val="003E2E0B"/>
    <w:rsid w:val="003E32A8"/>
    <w:rsid w:val="003E3486"/>
    <w:rsid w:val="003E3853"/>
    <w:rsid w:val="003E3AEC"/>
    <w:rsid w:val="003E3DB6"/>
    <w:rsid w:val="003E4873"/>
    <w:rsid w:val="003E4A0D"/>
    <w:rsid w:val="003E4E41"/>
    <w:rsid w:val="003E5248"/>
    <w:rsid w:val="003E5598"/>
    <w:rsid w:val="003E56F4"/>
    <w:rsid w:val="003E5A30"/>
    <w:rsid w:val="003E5C20"/>
    <w:rsid w:val="003E620F"/>
    <w:rsid w:val="003E6331"/>
    <w:rsid w:val="003E6D6D"/>
    <w:rsid w:val="003E71CB"/>
    <w:rsid w:val="003E72EB"/>
    <w:rsid w:val="003E73B8"/>
    <w:rsid w:val="003E7932"/>
    <w:rsid w:val="003E7B95"/>
    <w:rsid w:val="003F05C9"/>
    <w:rsid w:val="003F0E01"/>
    <w:rsid w:val="003F0E6E"/>
    <w:rsid w:val="003F16AF"/>
    <w:rsid w:val="003F16E1"/>
    <w:rsid w:val="003F16E8"/>
    <w:rsid w:val="003F17D2"/>
    <w:rsid w:val="003F17D4"/>
    <w:rsid w:val="003F182F"/>
    <w:rsid w:val="003F1942"/>
    <w:rsid w:val="003F1969"/>
    <w:rsid w:val="003F1991"/>
    <w:rsid w:val="003F1AF1"/>
    <w:rsid w:val="003F1D44"/>
    <w:rsid w:val="003F1E57"/>
    <w:rsid w:val="003F241A"/>
    <w:rsid w:val="003F2457"/>
    <w:rsid w:val="003F25A7"/>
    <w:rsid w:val="003F2CAA"/>
    <w:rsid w:val="003F30F5"/>
    <w:rsid w:val="003F33F0"/>
    <w:rsid w:val="003F378E"/>
    <w:rsid w:val="003F3CDD"/>
    <w:rsid w:val="003F41F0"/>
    <w:rsid w:val="003F4B12"/>
    <w:rsid w:val="003F4CD6"/>
    <w:rsid w:val="003F58F1"/>
    <w:rsid w:val="003F5EF3"/>
    <w:rsid w:val="003F5F11"/>
    <w:rsid w:val="003F607C"/>
    <w:rsid w:val="003F62B6"/>
    <w:rsid w:val="003F665D"/>
    <w:rsid w:val="003F6A25"/>
    <w:rsid w:val="003F6D9E"/>
    <w:rsid w:val="003F6EDF"/>
    <w:rsid w:val="003F7005"/>
    <w:rsid w:val="003F72E1"/>
    <w:rsid w:val="003F79C8"/>
    <w:rsid w:val="003F7D76"/>
    <w:rsid w:val="0040003C"/>
    <w:rsid w:val="0040016C"/>
    <w:rsid w:val="00400503"/>
    <w:rsid w:val="00400A84"/>
    <w:rsid w:val="00400C46"/>
    <w:rsid w:val="00400D2D"/>
    <w:rsid w:val="0040111B"/>
    <w:rsid w:val="00401213"/>
    <w:rsid w:val="004017E9"/>
    <w:rsid w:val="00401CD0"/>
    <w:rsid w:val="00401CD1"/>
    <w:rsid w:val="00401D7B"/>
    <w:rsid w:val="00401FD8"/>
    <w:rsid w:val="0040211C"/>
    <w:rsid w:val="00402646"/>
    <w:rsid w:val="00402A2E"/>
    <w:rsid w:val="00402A36"/>
    <w:rsid w:val="00402BD2"/>
    <w:rsid w:val="00402CBB"/>
    <w:rsid w:val="00402DE4"/>
    <w:rsid w:val="00402E47"/>
    <w:rsid w:val="004036C3"/>
    <w:rsid w:val="00403B72"/>
    <w:rsid w:val="0040465E"/>
    <w:rsid w:val="00404D9B"/>
    <w:rsid w:val="00404EC8"/>
    <w:rsid w:val="004050A4"/>
    <w:rsid w:val="004050A9"/>
    <w:rsid w:val="004051FC"/>
    <w:rsid w:val="004054C9"/>
    <w:rsid w:val="00405916"/>
    <w:rsid w:val="004059C8"/>
    <w:rsid w:val="00405CBE"/>
    <w:rsid w:val="0040600A"/>
    <w:rsid w:val="0040609E"/>
    <w:rsid w:val="00406254"/>
    <w:rsid w:val="004062AE"/>
    <w:rsid w:val="00406A3D"/>
    <w:rsid w:val="00406B00"/>
    <w:rsid w:val="00406BD1"/>
    <w:rsid w:val="004071AA"/>
    <w:rsid w:val="0040737A"/>
    <w:rsid w:val="004075F9"/>
    <w:rsid w:val="00407941"/>
    <w:rsid w:val="00407B63"/>
    <w:rsid w:val="00407CDA"/>
    <w:rsid w:val="00407ECA"/>
    <w:rsid w:val="00407FAD"/>
    <w:rsid w:val="00410182"/>
    <w:rsid w:val="004105CC"/>
    <w:rsid w:val="00410CA1"/>
    <w:rsid w:val="00410FC2"/>
    <w:rsid w:val="00411671"/>
    <w:rsid w:val="004116B3"/>
    <w:rsid w:val="004116C6"/>
    <w:rsid w:val="004116D4"/>
    <w:rsid w:val="00411759"/>
    <w:rsid w:val="00411826"/>
    <w:rsid w:val="00411B37"/>
    <w:rsid w:val="00411DC2"/>
    <w:rsid w:val="004120B4"/>
    <w:rsid w:val="0041273D"/>
    <w:rsid w:val="004128D3"/>
    <w:rsid w:val="00412D04"/>
    <w:rsid w:val="00412EE6"/>
    <w:rsid w:val="0041308D"/>
    <w:rsid w:val="004138A6"/>
    <w:rsid w:val="00413968"/>
    <w:rsid w:val="00413C15"/>
    <w:rsid w:val="00413DB8"/>
    <w:rsid w:val="00414253"/>
    <w:rsid w:val="00414C41"/>
    <w:rsid w:val="0041529D"/>
    <w:rsid w:val="004158CF"/>
    <w:rsid w:val="00415CAC"/>
    <w:rsid w:val="00415D14"/>
    <w:rsid w:val="00415D1A"/>
    <w:rsid w:val="00415DAD"/>
    <w:rsid w:val="00416567"/>
    <w:rsid w:val="0041681D"/>
    <w:rsid w:val="00417208"/>
    <w:rsid w:val="004177B8"/>
    <w:rsid w:val="0042003E"/>
    <w:rsid w:val="00420685"/>
    <w:rsid w:val="00420C20"/>
    <w:rsid w:val="00421056"/>
    <w:rsid w:val="004210AC"/>
    <w:rsid w:val="00421260"/>
    <w:rsid w:val="00421489"/>
    <w:rsid w:val="00421621"/>
    <w:rsid w:val="004218ED"/>
    <w:rsid w:val="00421FE8"/>
    <w:rsid w:val="0042213C"/>
    <w:rsid w:val="00422434"/>
    <w:rsid w:val="0042253A"/>
    <w:rsid w:val="00422629"/>
    <w:rsid w:val="00422880"/>
    <w:rsid w:val="004228CA"/>
    <w:rsid w:val="00422A8D"/>
    <w:rsid w:val="00422B53"/>
    <w:rsid w:val="00422BE0"/>
    <w:rsid w:val="00422C09"/>
    <w:rsid w:val="00422E24"/>
    <w:rsid w:val="00422ED0"/>
    <w:rsid w:val="00422F3F"/>
    <w:rsid w:val="0042308B"/>
    <w:rsid w:val="004230F3"/>
    <w:rsid w:val="00423141"/>
    <w:rsid w:val="00423208"/>
    <w:rsid w:val="00423565"/>
    <w:rsid w:val="00423662"/>
    <w:rsid w:val="004237BB"/>
    <w:rsid w:val="00423AAF"/>
    <w:rsid w:val="00423BAA"/>
    <w:rsid w:val="00424073"/>
    <w:rsid w:val="004242DD"/>
    <w:rsid w:val="00424540"/>
    <w:rsid w:val="00424BFF"/>
    <w:rsid w:val="00424D28"/>
    <w:rsid w:val="0042522D"/>
    <w:rsid w:val="00425496"/>
    <w:rsid w:val="004257C1"/>
    <w:rsid w:val="0042618A"/>
    <w:rsid w:val="004262BF"/>
    <w:rsid w:val="004268DF"/>
    <w:rsid w:val="004269CE"/>
    <w:rsid w:val="00427040"/>
    <w:rsid w:val="004270ED"/>
    <w:rsid w:val="00427138"/>
    <w:rsid w:val="0042721F"/>
    <w:rsid w:val="00427482"/>
    <w:rsid w:val="004276B5"/>
    <w:rsid w:val="00427C01"/>
    <w:rsid w:val="00430233"/>
    <w:rsid w:val="00430627"/>
    <w:rsid w:val="00430DFB"/>
    <w:rsid w:val="00430EBE"/>
    <w:rsid w:val="004310E6"/>
    <w:rsid w:val="00431E65"/>
    <w:rsid w:val="00431F63"/>
    <w:rsid w:val="00431FFC"/>
    <w:rsid w:val="004322A1"/>
    <w:rsid w:val="00432433"/>
    <w:rsid w:val="00432BDE"/>
    <w:rsid w:val="00432EC8"/>
    <w:rsid w:val="0043363D"/>
    <w:rsid w:val="004337EF"/>
    <w:rsid w:val="00433AA3"/>
    <w:rsid w:val="00433C02"/>
    <w:rsid w:val="00433D1B"/>
    <w:rsid w:val="00433EBC"/>
    <w:rsid w:val="00433EDB"/>
    <w:rsid w:val="00433F9F"/>
    <w:rsid w:val="00433FE9"/>
    <w:rsid w:val="0043401C"/>
    <w:rsid w:val="00434058"/>
    <w:rsid w:val="004344D6"/>
    <w:rsid w:val="004348E6"/>
    <w:rsid w:val="00434DEB"/>
    <w:rsid w:val="0043506E"/>
    <w:rsid w:val="00435DDB"/>
    <w:rsid w:val="004362FC"/>
    <w:rsid w:val="004367D8"/>
    <w:rsid w:val="00436A36"/>
    <w:rsid w:val="00436B10"/>
    <w:rsid w:val="00436C1B"/>
    <w:rsid w:val="00436F2C"/>
    <w:rsid w:val="004371E3"/>
    <w:rsid w:val="004372F2"/>
    <w:rsid w:val="00437722"/>
    <w:rsid w:val="00437BF4"/>
    <w:rsid w:val="00437E3E"/>
    <w:rsid w:val="00437E65"/>
    <w:rsid w:val="004400AD"/>
    <w:rsid w:val="0044013F"/>
    <w:rsid w:val="00440144"/>
    <w:rsid w:val="004407CC"/>
    <w:rsid w:val="00440972"/>
    <w:rsid w:val="00440C3A"/>
    <w:rsid w:val="00440CA6"/>
    <w:rsid w:val="00440FAC"/>
    <w:rsid w:val="00441887"/>
    <w:rsid w:val="00441B2B"/>
    <w:rsid w:val="00441C22"/>
    <w:rsid w:val="00441CA7"/>
    <w:rsid w:val="004422BF"/>
    <w:rsid w:val="0044254A"/>
    <w:rsid w:val="00442552"/>
    <w:rsid w:val="00442630"/>
    <w:rsid w:val="00442701"/>
    <w:rsid w:val="004429E5"/>
    <w:rsid w:val="00442E53"/>
    <w:rsid w:val="00443267"/>
    <w:rsid w:val="00443384"/>
    <w:rsid w:val="00443DF7"/>
    <w:rsid w:val="00444080"/>
    <w:rsid w:val="00444418"/>
    <w:rsid w:val="00444A8B"/>
    <w:rsid w:val="00444D98"/>
    <w:rsid w:val="004452DD"/>
    <w:rsid w:val="0044546F"/>
    <w:rsid w:val="00445652"/>
    <w:rsid w:val="004456C4"/>
    <w:rsid w:val="00445753"/>
    <w:rsid w:val="00445815"/>
    <w:rsid w:val="00446018"/>
    <w:rsid w:val="00446114"/>
    <w:rsid w:val="0044652E"/>
    <w:rsid w:val="0044658D"/>
    <w:rsid w:val="004468D2"/>
    <w:rsid w:val="00446F51"/>
    <w:rsid w:val="004471AF"/>
    <w:rsid w:val="00447280"/>
    <w:rsid w:val="004476C5"/>
    <w:rsid w:val="0044783B"/>
    <w:rsid w:val="0045001D"/>
    <w:rsid w:val="004504C2"/>
    <w:rsid w:val="004507E9"/>
    <w:rsid w:val="00450B68"/>
    <w:rsid w:val="00450BF2"/>
    <w:rsid w:val="00450F75"/>
    <w:rsid w:val="00451316"/>
    <w:rsid w:val="004513FF"/>
    <w:rsid w:val="004514E2"/>
    <w:rsid w:val="00451601"/>
    <w:rsid w:val="0045195F"/>
    <w:rsid w:val="00451F49"/>
    <w:rsid w:val="00452ABC"/>
    <w:rsid w:val="00452C04"/>
    <w:rsid w:val="00452C58"/>
    <w:rsid w:val="0045303B"/>
    <w:rsid w:val="0045310E"/>
    <w:rsid w:val="004533E6"/>
    <w:rsid w:val="0045367A"/>
    <w:rsid w:val="004537E8"/>
    <w:rsid w:val="0045389A"/>
    <w:rsid w:val="0045394A"/>
    <w:rsid w:val="00454363"/>
    <w:rsid w:val="004548C8"/>
    <w:rsid w:val="00454DCC"/>
    <w:rsid w:val="00454FA6"/>
    <w:rsid w:val="004550CE"/>
    <w:rsid w:val="004550CF"/>
    <w:rsid w:val="00455554"/>
    <w:rsid w:val="004556F4"/>
    <w:rsid w:val="00455780"/>
    <w:rsid w:val="00455805"/>
    <w:rsid w:val="00455A47"/>
    <w:rsid w:val="00455C17"/>
    <w:rsid w:val="00455E6B"/>
    <w:rsid w:val="00455F07"/>
    <w:rsid w:val="00456B13"/>
    <w:rsid w:val="00456B3F"/>
    <w:rsid w:val="0045743B"/>
    <w:rsid w:val="004578A6"/>
    <w:rsid w:val="004579FD"/>
    <w:rsid w:val="00457C04"/>
    <w:rsid w:val="00457F36"/>
    <w:rsid w:val="00460206"/>
    <w:rsid w:val="0046038F"/>
    <w:rsid w:val="00460579"/>
    <w:rsid w:val="004606C5"/>
    <w:rsid w:val="004606F9"/>
    <w:rsid w:val="004608F2"/>
    <w:rsid w:val="00460C36"/>
    <w:rsid w:val="0046100C"/>
    <w:rsid w:val="00461154"/>
    <w:rsid w:val="0046129A"/>
    <w:rsid w:val="004620D2"/>
    <w:rsid w:val="004624B1"/>
    <w:rsid w:val="004624EB"/>
    <w:rsid w:val="00462BD5"/>
    <w:rsid w:val="00462BFC"/>
    <w:rsid w:val="00463C25"/>
    <w:rsid w:val="00463C69"/>
    <w:rsid w:val="00463E2B"/>
    <w:rsid w:val="0046406C"/>
    <w:rsid w:val="004647B8"/>
    <w:rsid w:val="00464927"/>
    <w:rsid w:val="00464ACB"/>
    <w:rsid w:val="00464D9A"/>
    <w:rsid w:val="00464EA3"/>
    <w:rsid w:val="00465335"/>
    <w:rsid w:val="00465B67"/>
    <w:rsid w:val="00465DEE"/>
    <w:rsid w:val="004663C4"/>
    <w:rsid w:val="0046662B"/>
    <w:rsid w:val="004666FE"/>
    <w:rsid w:val="00466A51"/>
    <w:rsid w:val="00466F1A"/>
    <w:rsid w:val="00466FC2"/>
    <w:rsid w:val="004671ED"/>
    <w:rsid w:val="004672AA"/>
    <w:rsid w:val="00467621"/>
    <w:rsid w:val="00467639"/>
    <w:rsid w:val="00467AD5"/>
    <w:rsid w:val="00467CAE"/>
    <w:rsid w:val="004701CE"/>
    <w:rsid w:val="0047024F"/>
    <w:rsid w:val="0047025E"/>
    <w:rsid w:val="00470625"/>
    <w:rsid w:val="004706E0"/>
    <w:rsid w:val="0047087B"/>
    <w:rsid w:val="00470CEB"/>
    <w:rsid w:val="004717DF"/>
    <w:rsid w:val="00471AB7"/>
    <w:rsid w:val="00472572"/>
    <w:rsid w:val="00472991"/>
    <w:rsid w:val="00472B57"/>
    <w:rsid w:val="00472BAD"/>
    <w:rsid w:val="00472BD6"/>
    <w:rsid w:val="00472C04"/>
    <w:rsid w:val="00472D47"/>
    <w:rsid w:val="00472E76"/>
    <w:rsid w:val="00472F05"/>
    <w:rsid w:val="004732F2"/>
    <w:rsid w:val="00473717"/>
    <w:rsid w:val="0047375C"/>
    <w:rsid w:val="00473881"/>
    <w:rsid w:val="00473A43"/>
    <w:rsid w:val="00473B67"/>
    <w:rsid w:val="00473D36"/>
    <w:rsid w:val="00473E8C"/>
    <w:rsid w:val="00474034"/>
    <w:rsid w:val="00474845"/>
    <w:rsid w:val="004748EC"/>
    <w:rsid w:val="00474D94"/>
    <w:rsid w:val="00475024"/>
    <w:rsid w:val="00475068"/>
    <w:rsid w:val="0047585B"/>
    <w:rsid w:val="0047588D"/>
    <w:rsid w:val="00475CF0"/>
    <w:rsid w:val="00475D76"/>
    <w:rsid w:val="004762DB"/>
    <w:rsid w:val="00476410"/>
    <w:rsid w:val="004764CA"/>
    <w:rsid w:val="004767AB"/>
    <w:rsid w:val="00476839"/>
    <w:rsid w:val="00476898"/>
    <w:rsid w:val="00476E25"/>
    <w:rsid w:val="00477017"/>
    <w:rsid w:val="00477070"/>
    <w:rsid w:val="004771E5"/>
    <w:rsid w:val="00477272"/>
    <w:rsid w:val="004774C3"/>
    <w:rsid w:val="00477AC2"/>
    <w:rsid w:val="004803AB"/>
    <w:rsid w:val="004803F8"/>
    <w:rsid w:val="00480DE1"/>
    <w:rsid w:val="00480F52"/>
    <w:rsid w:val="004815DC"/>
    <w:rsid w:val="0048167E"/>
    <w:rsid w:val="004818F0"/>
    <w:rsid w:val="00482125"/>
    <w:rsid w:val="00482504"/>
    <w:rsid w:val="0048317D"/>
    <w:rsid w:val="004832B0"/>
    <w:rsid w:val="004837AB"/>
    <w:rsid w:val="0048391A"/>
    <w:rsid w:val="00483D33"/>
    <w:rsid w:val="0048405E"/>
    <w:rsid w:val="00484099"/>
    <w:rsid w:val="00484146"/>
    <w:rsid w:val="0048441E"/>
    <w:rsid w:val="00484854"/>
    <w:rsid w:val="00484C9E"/>
    <w:rsid w:val="00484D8F"/>
    <w:rsid w:val="00485C07"/>
    <w:rsid w:val="00486768"/>
    <w:rsid w:val="00486949"/>
    <w:rsid w:val="00486AA2"/>
    <w:rsid w:val="004878CE"/>
    <w:rsid w:val="00487B13"/>
    <w:rsid w:val="00487D75"/>
    <w:rsid w:val="00487D85"/>
    <w:rsid w:val="00487FE5"/>
    <w:rsid w:val="0049018E"/>
    <w:rsid w:val="004903BB"/>
    <w:rsid w:val="00490507"/>
    <w:rsid w:val="00490526"/>
    <w:rsid w:val="004914AF"/>
    <w:rsid w:val="004919DC"/>
    <w:rsid w:val="00491CF3"/>
    <w:rsid w:val="00491D48"/>
    <w:rsid w:val="00491E19"/>
    <w:rsid w:val="00491E41"/>
    <w:rsid w:val="00492208"/>
    <w:rsid w:val="00492DCC"/>
    <w:rsid w:val="00492EDF"/>
    <w:rsid w:val="00492FA9"/>
    <w:rsid w:val="004937AF"/>
    <w:rsid w:val="00493AAE"/>
    <w:rsid w:val="00493BE4"/>
    <w:rsid w:val="00493CFA"/>
    <w:rsid w:val="00493FA1"/>
    <w:rsid w:val="004941D6"/>
    <w:rsid w:val="00494264"/>
    <w:rsid w:val="00494718"/>
    <w:rsid w:val="004948BC"/>
    <w:rsid w:val="00495096"/>
    <w:rsid w:val="00495451"/>
    <w:rsid w:val="00495496"/>
    <w:rsid w:val="00495BDE"/>
    <w:rsid w:val="004961F1"/>
    <w:rsid w:val="00496420"/>
    <w:rsid w:val="00497069"/>
    <w:rsid w:val="0049726B"/>
    <w:rsid w:val="00497286"/>
    <w:rsid w:val="00497457"/>
    <w:rsid w:val="004977C1"/>
    <w:rsid w:val="00497B93"/>
    <w:rsid w:val="00497C88"/>
    <w:rsid w:val="00497EBF"/>
    <w:rsid w:val="004A0766"/>
    <w:rsid w:val="004A0820"/>
    <w:rsid w:val="004A0935"/>
    <w:rsid w:val="004A0CEA"/>
    <w:rsid w:val="004A0D9F"/>
    <w:rsid w:val="004A11D8"/>
    <w:rsid w:val="004A15DF"/>
    <w:rsid w:val="004A1939"/>
    <w:rsid w:val="004A19F4"/>
    <w:rsid w:val="004A1FA4"/>
    <w:rsid w:val="004A2A22"/>
    <w:rsid w:val="004A31B1"/>
    <w:rsid w:val="004A3E23"/>
    <w:rsid w:val="004A3EBF"/>
    <w:rsid w:val="004A44A9"/>
    <w:rsid w:val="004A44B8"/>
    <w:rsid w:val="004A4692"/>
    <w:rsid w:val="004A4D3F"/>
    <w:rsid w:val="004A4D95"/>
    <w:rsid w:val="004A4F63"/>
    <w:rsid w:val="004A505A"/>
    <w:rsid w:val="004A57D0"/>
    <w:rsid w:val="004A57F0"/>
    <w:rsid w:val="004A5B20"/>
    <w:rsid w:val="004A5B39"/>
    <w:rsid w:val="004A65C5"/>
    <w:rsid w:val="004A6C88"/>
    <w:rsid w:val="004A6EAF"/>
    <w:rsid w:val="004A70C9"/>
    <w:rsid w:val="004A71A9"/>
    <w:rsid w:val="004A72EF"/>
    <w:rsid w:val="004A73C7"/>
    <w:rsid w:val="004A7859"/>
    <w:rsid w:val="004B003C"/>
    <w:rsid w:val="004B026D"/>
    <w:rsid w:val="004B0340"/>
    <w:rsid w:val="004B073D"/>
    <w:rsid w:val="004B090A"/>
    <w:rsid w:val="004B0F93"/>
    <w:rsid w:val="004B2829"/>
    <w:rsid w:val="004B2AB3"/>
    <w:rsid w:val="004B3138"/>
    <w:rsid w:val="004B33F1"/>
    <w:rsid w:val="004B3475"/>
    <w:rsid w:val="004B3683"/>
    <w:rsid w:val="004B3C1A"/>
    <w:rsid w:val="004B417B"/>
    <w:rsid w:val="004B4357"/>
    <w:rsid w:val="004B463B"/>
    <w:rsid w:val="004B48C1"/>
    <w:rsid w:val="004B4EDD"/>
    <w:rsid w:val="004B5093"/>
    <w:rsid w:val="004B539C"/>
    <w:rsid w:val="004B54A8"/>
    <w:rsid w:val="004B5524"/>
    <w:rsid w:val="004B59E3"/>
    <w:rsid w:val="004B6174"/>
    <w:rsid w:val="004B6357"/>
    <w:rsid w:val="004B6F47"/>
    <w:rsid w:val="004B70D3"/>
    <w:rsid w:val="004B7532"/>
    <w:rsid w:val="004B78FA"/>
    <w:rsid w:val="004B7D27"/>
    <w:rsid w:val="004C062A"/>
    <w:rsid w:val="004C063A"/>
    <w:rsid w:val="004C0675"/>
    <w:rsid w:val="004C06FD"/>
    <w:rsid w:val="004C087E"/>
    <w:rsid w:val="004C0D27"/>
    <w:rsid w:val="004C11A1"/>
    <w:rsid w:val="004C1CEC"/>
    <w:rsid w:val="004C1E11"/>
    <w:rsid w:val="004C1FA2"/>
    <w:rsid w:val="004C254F"/>
    <w:rsid w:val="004C27B8"/>
    <w:rsid w:val="004C2873"/>
    <w:rsid w:val="004C2926"/>
    <w:rsid w:val="004C2B56"/>
    <w:rsid w:val="004C2D8D"/>
    <w:rsid w:val="004C32F4"/>
    <w:rsid w:val="004C338B"/>
    <w:rsid w:val="004C3701"/>
    <w:rsid w:val="004C3F3C"/>
    <w:rsid w:val="004C3FE1"/>
    <w:rsid w:val="004C4039"/>
    <w:rsid w:val="004C4A68"/>
    <w:rsid w:val="004C4CA6"/>
    <w:rsid w:val="004C4EC6"/>
    <w:rsid w:val="004C515F"/>
    <w:rsid w:val="004C530B"/>
    <w:rsid w:val="004C5455"/>
    <w:rsid w:val="004C5516"/>
    <w:rsid w:val="004C57CA"/>
    <w:rsid w:val="004C5885"/>
    <w:rsid w:val="004C59CE"/>
    <w:rsid w:val="004C5A3E"/>
    <w:rsid w:val="004C5CA8"/>
    <w:rsid w:val="004C5FC1"/>
    <w:rsid w:val="004C60FD"/>
    <w:rsid w:val="004C6751"/>
    <w:rsid w:val="004C6791"/>
    <w:rsid w:val="004C6AAD"/>
    <w:rsid w:val="004C6C48"/>
    <w:rsid w:val="004C6F70"/>
    <w:rsid w:val="004C70DD"/>
    <w:rsid w:val="004C7810"/>
    <w:rsid w:val="004C7FE7"/>
    <w:rsid w:val="004D005B"/>
    <w:rsid w:val="004D02EB"/>
    <w:rsid w:val="004D0361"/>
    <w:rsid w:val="004D056F"/>
    <w:rsid w:val="004D07C5"/>
    <w:rsid w:val="004D07CA"/>
    <w:rsid w:val="004D1B14"/>
    <w:rsid w:val="004D1CF4"/>
    <w:rsid w:val="004D1E75"/>
    <w:rsid w:val="004D243A"/>
    <w:rsid w:val="004D2A71"/>
    <w:rsid w:val="004D2F46"/>
    <w:rsid w:val="004D3389"/>
    <w:rsid w:val="004D35A6"/>
    <w:rsid w:val="004D3799"/>
    <w:rsid w:val="004D3CD2"/>
    <w:rsid w:val="004D428D"/>
    <w:rsid w:val="004D4560"/>
    <w:rsid w:val="004D4B81"/>
    <w:rsid w:val="004D4BBF"/>
    <w:rsid w:val="004D5157"/>
    <w:rsid w:val="004D53EE"/>
    <w:rsid w:val="004D5D95"/>
    <w:rsid w:val="004D6990"/>
    <w:rsid w:val="004D7089"/>
    <w:rsid w:val="004D714E"/>
    <w:rsid w:val="004D735D"/>
    <w:rsid w:val="004D73A0"/>
    <w:rsid w:val="004D73E1"/>
    <w:rsid w:val="004D78C2"/>
    <w:rsid w:val="004D7AEE"/>
    <w:rsid w:val="004D7B0A"/>
    <w:rsid w:val="004D7C5A"/>
    <w:rsid w:val="004E0801"/>
    <w:rsid w:val="004E0935"/>
    <w:rsid w:val="004E0BC9"/>
    <w:rsid w:val="004E0F1C"/>
    <w:rsid w:val="004E178C"/>
    <w:rsid w:val="004E199F"/>
    <w:rsid w:val="004E19A2"/>
    <w:rsid w:val="004E1C2F"/>
    <w:rsid w:val="004E2DC0"/>
    <w:rsid w:val="004E32C9"/>
    <w:rsid w:val="004E3976"/>
    <w:rsid w:val="004E3B95"/>
    <w:rsid w:val="004E3ED5"/>
    <w:rsid w:val="004E4DB8"/>
    <w:rsid w:val="004E553F"/>
    <w:rsid w:val="004E55AF"/>
    <w:rsid w:val="004E57B1"/>
    <w:rsid w:val="004E6199"/>
    <w:rsid w:val="004E656F"/>
    <w:rsid w:val="004E68BB"/>
    <w:rsid w:val="004E6990"/>
    <w:rsid w:val="004E6CC9"/>
    <w:rsid w:val="004E6CD3"/>
    <w:rsid w:val="004E6EF3"/>
    <w:rsid w:val="004E6F2A"/>
    <w:rsid w:val="004E7294"/>
    <w:rsid w:val="004E7645"/>
    <w:rsid w:val="004E770E"/>
    <w:rsid w:val="004E7D23"/>
    <w:rsid w:val="004E7DE3"/>
    <w:rsid w:val="004F00D2"/>
    <w:rsid w:val="004F02D5"/>
    <w:rsid w:val="004F0567"/>
    <w:rsid w:val="004F0A5C"/>
    <w:rsid w:val="004F0D36"/>
    <w:rsid w:val="004F0D4A"/>
    <w:rsid w:val="004F0DC5"/>
    <w:rsid w:val="004F0EEC"/>
    <w:rsid w:val="004F1180"/>
    <w:rsid w:val="004F18B1"/>
    <w:rsid w:val="004F1B94"/>
    <w:rsid w:val="004F1D94"/>
    <w:rsid w:val="004F2450"/>
    <w:rsid w:val="004F2D43"/>
    <w:rsid w:val="004F363F"/>
    <w:rsid w:val="004F368B"/>
    <w:rsid w:val="004F36BA"/>
    <w:rsid w:val="004F3B81"/>
    <w:rsid w:val="004F3D39"/>
    <w:rsid w:val="004F426F"/>
    <w:rsid w:val="004F42F3"/>
    <w:rsid w:val="004F465B"/>
    <w:rsid w:val="004F481C"/>
    <w:rsid w:val="004F4DB6"/>
    <w:rsid w:val="004F501C"/>
    <w:rsid w:val="004F55ED"/>
    <w:rsid w:val="004F5AD4"/>
    <w:rsid w:val="004F5B6A"/>
    <w:rsid w:val="004F62D9"/>
    <w:rsid w:val="004F6394"/>
    <w:rsid w:val="004F6764"/>
    <w:rsid w:val="004F6C88"/>
    <w:rsid w:val="004F6E38"/>
    <w:rsid w:val="004F71D1"/>
    <w:rsid w:val="004F7502"/>
    <w:rsid w:val="004F775E"/>
    <w:rsid w:val="004F77B0"/>
    <w:rsid w:val="004F7F4C"/>
    <w:rsid w:val="00500047"/>
    <w:rsid w:val="00500138"/>
    <w:rsid w:val="0050020F"/>
    <w:rsid w:val="00500813"/>
    <w:rsid w:val="00500879"/>
    <w:rsid w:val="00500C2C"/>
    <w:rsid w:val="00501342"/>
    <w:rsid w:val="00501865"/>
    <w:rsid w:val="00501EE9"/>
    <w:rsid w:val="00501FE0"/>
    <w:rsid w:val="0050296B"/>
    <w:rsid w:val="005029B4"/>
    <w:rsid w:val="00502A98"/>
    <w:rsid w:val="00502C4D"/>
    <w:rsid w:val="00502CBF"/>
    <w:rsid w:val="0050311B"/>
    <w:rsid w:val="005031C4"/>
    <w:rsid w:val="00503370"/>
    <w:rsid w:val="0050379B"/>
    <w:rsid w:val="005038F6"/>
    <w:rsid w:val="00503C08"/>
    <w:rsid w:val="0050406F"/>
    <w:rsid w:val="005041F2"/>
    <w:rsid w:val="00504A7D"/>
    <w:rsid w:val="00504B1D"/>
    <w:rsid w:val="00504BBB"/>
    <w:rsid w:val="00505480"/>
    <w:rsid w:val="00505911"/>
    <w:rsid w:val="005059DF"/>
    <w:rsid w:val="00505BEA"/>
    <w:rsid w:val="00505C55"/>
    <w:rsid w:val="00506047"/>
    <w:rsid w:val="0050606A"/>
    <w:rsid w:val="00506309"/>
    <w:rsid w:val="00506407"/>
    <w:rsid w:val="0050662F"/>
    <w:rsid w:val="00506FD2"/>
    <w:rsid w:val="00507074"/>
    <w:rsid w:val="005073EB"/>
    <w:rsid w:val="00507603"/>
    <w:rsid w:val="00507697"/>
    <w:rsid w:val="0050791C"/>
    <w:rsid w:val="00507B8B"/>
    <w:rsid w:val="00510472"/>
    <w:rsid w:val="00510565"/>
    <w:rsid w:val="00510913"/>
    <w:rsid w:val="00510EA7"/>
    <w:rsid w:val="00510F7D"/>
    <w:rsid w:val="00511145"/>
    <w:rsid w:val="005111FF"/>
    <w:rsid w:val="0051123B"/>
    <w:rsid w:val="00511433"/>
    <w:rsid w:val="00511837"/>
    <w:rsid w:val="005118DB"/>
    <w:rsid w:val="00511A29"/>
    <w:rsid w:val="00511B33"/>
    <w:rsid w:val="00511D7D"/>
    <w:rsid w:val="00511EE4"/>
    <w:rsid w:val="0051221A"/>
    <w:rsid w:val="005127C6"/>
    <w:rsid w:val="00512B9B"/>
    <w:rsid w:val="00513270"/>
    <w:rsid w:val="005132E5"/>
    <w:rsid w:val="0051359E"/>
    <w:rsid w:val="00513636"/>
    <w:rsid w:val="00513743"/>
    <w:rsid w:val="0051382E"/>
    <w:rsid w:val="00513C76"/>
    <w:rsid w:val="00513F7E"/>
    <w:rsid w:val="005149F1"/>
    <w:rsid w:val="00514C74"/>
    <w:rsid w:val="00514FC9"/>
    <w:rsid w:val="00515527"/>
    <w:rsid w:val="00515568"/>
    <w:rsid w:val="0051559A"/>
    <w:rsid w:val="00515E32"/>
    <w:rsid w:val="005163E5"/>
    <w:rsid w:val="00516464"/>
    <w:rsid w:val="00516674"/>
    <w:rsid w:val="0051689F"/>
    <w:rsid w:val="00516B7F"/>
    <w:rsid w:val="00517A0A"/>
    <w:rsid w:val="00517AF6"/>
    <w:rsid w:val="00517DB2"/>
    <w:rsid w:val="005200C2"/>
    <w:rsid w:val="00520DA9"/>
    <w:rsid w:val="00520E9B"/>
    <w:rsid w:val="00521005"/>
    <w:rsid w:val="00521157"/>
    <w:rsid w:val="0052156C"/>
    <w:rsid w:val="00521995"/>
    <w:rsid w:val="00521E0C"/>
    <w:rsid w:val="0052298B"/>
    <w:rsid w:val="00522EF4"/>
    <w:rsid w:val="00523051"/>
    <w:rsid w:val="005231A3"/>
    <w:rsid w:val="005237F6"/>
    <w:rsid w:val="00523ABA"/>
    <w:rsid w:val="00523B70"/>
    <w:rsid w:val="00524010"/>
    <w:rsid w:val="00524065"/>
    <w:rsid w:val="005245C1"/>
    <w:rsid w:val="00524775"/>
    <w:rsid w:val="00524B41"/>
    <w:rsid w:val="00524FA6"/>
    <w:rsid w:val="00525041"/>
    <w:rsid w:val="00525A54"/>
    <w:rsid w:val="0052606B"/>
    <w:rsid w:val="0052627C"/>
    <w:rsid w:val="0052638E"/>
    <w:rsid w:val="00526687"/>
    <w:rsid w:val="005266C3"/>
    <w:rsid w:val="0052696E"/>
    <w:rsid w:val="00526E77"/>
    <w:rsid w:val="0052722D"/>
    <w:rsid w:val="0052733A"/>
    <w:rsid w:val="0052761E"/>
    <w:rsid w:val="00527715"/>
    <w:rsid w:val="00527D02"/>
    <w:rsid w:val="005302A2"/>
    <w:rsid w:val="00530533"/>
    <w:rsid w:val="005305AA"/>
    <w:rsid w:val="005309B7"/>
    <w:rsid w:val="00530BCC"/>
    <w:rsid w:val="00530FD7"/>
    <w:rsid w:val="00531397"/>
    <w:rsid w:val="0053143A"/>
    <w:rsid w:val="00531800"/>
    <w:rsid w:val="00531A6A"/>
    <w:rsid w:val="00531B86"/>
    <w:rsid w:val="00531ECF"/>
    <w:rsid w:val="00532305"/>
    <w:rsid w:val="005328FD"/>
    <w:rsid w:val="00532E08"/>
    <w:rsid w:val="00532FBB"/>
    <w:rsid w:val="0053350A"/>
    <w:rsid w:val="00533893"/>
    <w:rsid w:val="0053394A"/>
    <w:rsid w:val="00534038"/>
    <w:rsid w:val="0053418D"/>
    <w:rsid w:val="00534193"/>
    <w:rsid w:val="00534507"/>
    <w:rsid w:val="00534750"/>
    <w:rsid w:val="00534903"/>
    <w:rsid w:val="00534924"/>
    <w:rsid w:val="00534A6E"/>
    <w:rsid w:val="00534DA6"/>
    <w:rsid w:val="00535050"/>
    <w:rsid w:val="00535189"/>
    <w:rsid w:val="0053550E"/>
    <w:rsid w:val="00535D4C"/>
    <w:rsid w:val="00535DAD"/>
    <w:rsid w:val="0053622D"/>
    <w:rsid w:val="00536407"/>
    <w:rsid w:val="005365F8"/>
    <w:rsid w:val="005366DD"/>
    <w:rsid w:val="00536B00"/>
    <w:rsid w:val="00536B75"/>
    <w:rsid w:val="00536C6D"/>
    <w:rsid w:val="00536E31"/>
    <w:rsid w:val="005373D4"/>
    <w:rsid w:val="00537990"/>
    <w:rsid w:val="00537BCC"/>
    <w:rsid w:val="005400FE"/>
    <w:rsid w:val="0054034F"/>
    <w:rsid w:val="00540E57"/>
    <w:rsid w:val="00541211"/>
    <w:rsid w:val="0054130D"/>
    <w:rsid w:val="00541711"/>
    <w:rsid w:val="00541A8B"/>
    <w:rsid w:val="00541D67"/>
    <w:rsid w:val="00541FB2"/>
    <w:rsid w:val="005422E9"/>
    <w:rsid w:val="005426FF"/>
    <w:rsid w:val="00542CC1"/>
    <w:rsid w:val="00543413"/>
    <w:rsid w:val="005435D9"/>
    <w:rsid w:val="00543677"/>
    <w:rsid w:val="00543A73"/>
    <w:rsid w:val="00544015"/>
    <w:rsid w:val="00544500"/>
    <w:rsid w:val="00544538"/>
    <w:rsid w:val="005447DA"/>
    <w:rsid w:val="005447DE"/>
    <w:rsid w:val="0054483C"/>
    <w:rsid w:val="00544D20"/>
    <w:rsid w:val="0054510E"/>
    <w:rsid w:val="00545331"/>
    <w:rsid w:val="005454E2"/>
    <w:rsid w:val="005458F2"/>
    <w:rsid w:val="00545B68"/>
    <w:rsid w:val="00545E44"/>
    <w:rsid w:val="005461A9"/>
    <w:rsid w:val="00546216"/>
    <w:rsid w:val="00546535"/>
    <w:rsid w:val="0054663F"/>
    <w:rsid w:val="0054683F"/>
    <w:rsid w:val="00546EC8"/>
    <w:rsid w:val="005470BB"/>
    <w:rsid w:val="00547261"/>
    <w:rsid w:val="005473DC"/>
    <w:rsid w:val="0055020A"/>
    <w:rsid w:val="0055030C"/>
    <w:rsid w:val="00550641"/>
    <w:rsid w:val="005507DA"/>
    <w:rsid w:val="00550AF9"/>
    <w:rsid w:val="00550DCE"/>
    <w:rsid w:val="00551323"/>
    <w:rsid w:val="00551355"/>
    <w:rsid w:val="005513C4"/>
    <w:rsid w:val="00551BB5"/>
    <w:rsid w:val="00551C85"/>
    <w:rsid w:val="005521CE"/>
    <w:rsid w:val="0055224C"/>
    <w:rsid w:val="00552612"/>
    <w:rsid w:val="0055264A"/>
    <w:rsid w:val="005529DD"/>
    <w:rsid w:val="00552B58"/>
    <w:rsid w:val="00552BD8"/>
    <w:rsid w:val="00552D74"/>
    <w:rsid w:val="00552DEF"/>
    <w:rsid w:val="00552E4B"/>
    <w:rsid w:val="00552F43"/>
    <w:rsid w:val="00553006"/>
    <w:rsid w:val="0055312F"/>
    <w:rsid w:val="005532F0"/>
    <w:rsid w:val="005533BC"/>
    <w:rsid w:val="005535ED"/>
    <w:rsid w:val="00553784"/>
    <w:rsid w:val="00553972"/>
    <w:rsid w:val="00553E45"/>
    <w:rsid w:val="00553F05"/>
    <w:rsid w:val="005541FE"/>
    <w:rsid w:val="00554733"/>
    <w:rsid w:val="005547EB"/>
    <w:rsid w:val="0055507C"/>
    <w:rsid w:val="005550C3"/>
    <w:rsid w:val="00555485"/>
    <w:rsid w:val="0055552B"/>
    <w:rsid w:val="00555750"/>
    <w:rsid w:val="00555AED"/>
    <w:rsid w:val="00556232"/>
    <w:rsid w:val="00556C1D"/>
    <w:rsid w:val="005571CC"/>
    <w:rsid w:val="00557C24"/>
    <w:rsid w:val="00560252"/>
    <w:rsid w:val="00560764"/>
    <w:rsid w:val="00560866"/>
    <w:rsid w:val="00560BC2"/>
    <w:rsid w:val="00560BEE"/>
    <w:rsid w:val="00560EBB"/>
    <w:rsid w:val="00561522"/>
    <w:rsid w:val="00562089"/>
    <w:rsid w:val="005620A6"/>
    <w:rsid w:val="00562485"/>
    <w:rsid w:val="00562B71"/>
    <w:rsid w:val="00562E10"/>
    <w:rsid w:val="00562FD8"/>
    <w:rsid w:val="00563133"/>
    <w:rsid w:val="00563468"/>
    <w:rsid w:val="00563487"/>
    <w:rsid w:val="00564194"/>
    <w:rsid w:val="00564590"/>
    <w:rsid w:val="00564593"/>
    <w:rsid w:val="005648FB"/>
    <w:rsid w:val="00564A0B"/>
    <w:rsid w:val="00564CEC"/>
    <w:rsid w:val="00564F71"/>
    <w:rsid w:val="0056503D"/>
    <w:rsid w:val="0056505A"/>
    <w:rsid w:val="0056584C"/>
    <w:rsid w:val="0056631A"/>
    <w:rsid w:val="005664A9"/>
    <w:rsid w:val="00566939"/>
    <w:rsid w:val="005669C1"/>
    <w:rsid w:val="005670CD"/>
    <w:rsid w:val="005672E9"/>
    <w:rsid w:val="005674EA"/>
    <w:rsid w:val="00567677"/>
    <w:rsid w:val="005679BC"/>
    <w:rsid w:val="00570068"/>
    <w:rsid w:val="005700CE"/>
    <w:rsid w:val="00570596"/>
    <w:rsid w:val="0057077D"/>
    <w:rsid w:val="00570F4D"/>
    <w:rsid w:val="005710C1"/>
    <w:rsid w:val="005710EC"/>
    <w:rsid w:val="005712D9"/>
    <w:rsid w:val="005717D6"/>
    <w:rsid w:val="005718AE"/>
    <w:rsid w:val="00571E82"/>
    <w:rsid w:val="00572571"/>
    <w:rsid w:val="00572838"/>
    <w:rsid w:val="00572943"/>
    <w:rsid w:val="00572946"/>
    <w:rsid w:val="00572C7F"/>
    <w:rsid w:val="00572DE2"/>
    <w:rsid w:val="005730D5"/>
    <w:rsid w:val="005733C2"/>
    <w:rsid w:val="0057371F"/>
    <w:rsid w:val="0057375E"/>
    <w:rsid w:val="0057386C"/>
    <w:rsid w:val="00573A50"/>
    <w:rsid w:val="00573C8E"/>
    <w:rsid w:val="005741BD"/>
    <w:rsid w:val="00574308"/>
    <w:rsid w:val="00574AED"/>
    <w:rsid w:val="005753AA"/>
    <w:rsid w:val="00575593"/>
    <w:rsid w:val="005758B3"/>
    <w:rsid w:val="00575AAB"/>
    <w:rsid w:val="00575CFB"/>
    <w:rsid w:val="005761DC"/>
    <w:rsid w:val="00576671"/>
    <w:rsid w:val="00576BA9"/>
    <w:rsid w:val="00577107"/>
    <w:rsid w:val="00577474"/>
    <w:rsid w:val="005774FF"/>
    <w:rsid w:val="00577B54"/>
    <w:rsid w:val="00577D05"/>
    <w:rsid w:val="00577FE3"/>
    <w:rsid w:val="005807C8"/>
    <w:rsid w:val="005808D4"/>
    <w:rsid w:val="00580AD4"/>
    <w:rsid w:val="00580B7E"/>
    <w:rsid w:val="00580BAA"/>
    <w:rsid w:val="00580D0D"/>
    <w:rsid w:val="00580E36"/>
    <w:rsid w:val="00581162"/>
    <w:rsid w:val="00581209"/>
    <w:rsid w:val="005813C2"/>
    <w:rsid w:val="00581888"/>
    <w:rsid w:val="00581990"/>
    <w:rsid w:val="005824B8"/>
    <w:rsid w:val="005826B4"/>
    <w:rsid w:val="005837D3"/>
    <w:rsid w:val="00583851"/>
    <w:rsid w:val="00583D14"/>
    <w:rsid w:val="00583EE5"/>
    <w:rsid w:val="005842B4"/>
    <w:rsid w:val="005846B9"/>
    <w:rsid w:val="0058494D"/>
    <w:rsid w:val="00584999"/>
    <w:rsid w:val="0058504D"/>
    <w:rsid w:val="00585BA5"/>
    <w:rsid w:val="005860E2"/>
    <w:rsid w:val="0058643B"/>
    <w:rsid w:val="00586447"/>
    <w:rsid w:val="00586BE8"/>
    <w:rsid w:val="00586EF6"/>
    <w:rsid w:val="00587207"/>
    <w:rsid w:val="0058722A"/>
    <w:rsid w:val="005873BE"/>
    <w:rsid w:val="0058740F"/>
    <w:rsid w:val="0058786B"/>
    <w:rsid w:val="00587903"/>
    <w:rsid w:val="0058796B"/>
    <w:rsid w:val="00587A9C"/>
    <w:rsid w:val="00587B34"/>
    <w:rsid w:val="00587C95"/>
    <w:rsid w:val="00587CAA"/>
    <w:rsid w:val="00587DAB"/>
    <w:rsid w:val="00587EA5"/>
    <w:rsid w:val="00587EE9"/>
    <w:rsid w:val="00587FB6"/>
    <w:rsid w:val="0059089F"/>
    <w:rsid w:val="00590BBA"/>
    <w:rsid w:val="00590CCA"/>
    <w:rsid w:val="00590DEB"/>
    <w:rsid w:val="00590EB4"/>
    <w:rsid w:val="0059157F"/>
    <w:rsid w:val="00591644"/>
    <w:rsid w:val="00592060"/>
    <w:rsid w:val="005922B5"/>
    <w:rsid w:val="0059267C"/>
    <w:rsid w:val="005928C8"/>
    <w:rsid w:val="00592F1D"/>
    <w:rsid w:val="00593175"/>
    <w:rsid w:val="00593272"/>
    <w:rsid w:val="005933AD"/>
    <w:rsid w:val="0059363A"/>
    <w:rsid w:val="00593833"/>
    <w:rsid w:val="005939FE"/>
    <w:rsid w:val="00593B50"/>
    <w:rsid w:val="00593E4B"/>
    <w:rsid w:val="005946A9"/>
    <w:rsid w:val="005947E8"/>
    <w:rsid w:val="00594B63"/>
    <w:rsid w:val="00594D21"/>
    <w:rsid w:val="00595158"/>
    <w:rsid w:val="005953CF"/>
    <w:rsid w:val="00595A33"/>
    <w:rsid w:val="00595BD9"/>
    <w:rsid w:val="00596024"/>
    <w:rsid w:val="005966A8"/>
    <w:rsid w:val="00596CAB"/>
    <w:rsid w:val="00596CC6"/>
    <w:rsid w:val="00596E9B"/>
    <w:rsid w:val="00596EA7"/>
    <w:rsid w:val="00596FC3"/>
    <w:rsid w:val="00596FE7"/>
    <w:rsid w:val="005973D9"/>
    <w:rsid w:val="005976B0"/>
    <w:rsid w:val="00597749"/>
    <w:rsid w:val="00597C7B"/>
    <w:rsid w:val="00597EC1"/>
    <w:rsid w:val="005A02E2"/>
    <w:rsid w:val="005A07A9"/>
    <w:rsid w:val="005A0A2C"/>
    <w:rsid w:val="005A0BC8"/>
    <w:rsid w:val="005A0F05"/>
    <w:rsid w:val="005A143F"/>
    <w:rsid w:val="005A155A"/>
    <w:rsid w:val="005A15C0"/>
    <w:rsid w:val="005A1844"/>
    <w:rsid w:val="005A1B1C"/>
    <w:rsid w:val="005A1C66"/>
    <w:rsid w:val="005A1D8C"/>
    <w:rsid w:val="005A24ED"/>
    <w:rsid w:val="005A2721"/>
    <w:rsid w:val="005A2770"/>
    <w:rsid w:val="005A284B"/>
    <w:rsid w:val="005A2B44"/>
    <w:rsid w:val="005A36B3"/>
    <w:rsid w:val="005A4078"/>
    <w:rsid w:val="005A40C6"/>
    <w:rsid w:val="005A43A2"/>
    <w:rsid w:val="005A4923"/>
    <w:rsid w:val="005A4BD2"/>
    <w:rsid w:val="005A5097"/>
    <w:rsid w:val="005A571C"/>
    <w:rsid w:val="005A599A"/>
    <w:rsid w:val="005A5CEF"/>
    <w:rsid w:val="005A5F66"/>
    <w:rsid w:val="005A679E"/>
    <w:rsid w:val="005A67F7"/>
    <w:rsid w:val="005A6959"/>
    <w:rsid w:val="005A6992"/>
    <w:rsid w:val="005A72A3"/>
    <w:rsid w:val="005A75AA"/>
    <w:rsid w:val="005A79F9"/>
    <w:rsid w:val="005A7A0F"/>
    <w:rsid w:val="005B04FA"/>
    <w:rsid w:val="005B055D"/>
    <w:rsid w:val="005B05DD"/>
    <w:rsid w:val="005B08F2"/>
    <w:rsid w:val="005B0AB0"/>
    <w:rsid w:val="005B1185"/>
    <w:rsid w:val="005B15AF"/>
    <w:rsid w:val="005B1643"/>
    <w:rsid w:val="005B1745"/>
    <w:rsid w:val="005B1EDE"/>
    <w:rsid w:val="005B210D"/>
    <w:rsid w:val="005B22F5"/>
    <w:rsid w:val="005B2576"/>
    <w:rsid w:val="005B25CA"/>
    <w:rsid w:val="005B28D9"/>
    <w:rsid w:val="005B2CE1"/>
    <w:rsid w:val="005B2ED8"/>
    <w:rsid w:val="005B30A8"/>
    <w:rsid w:val="005B34D9"/>
    <w:rsid w:val="005B3A4D"/>
    <w:rsid w:val="005B3E4A"/>
    <w:rsid w:val="005B4264"/>
    <w:rsid w:val="005B433F"/>
    <w:rsid w:val="005B4431"/>
    <w:rsid w:val="005B4589"/>
    <w:rsid w:val="005B45ED"/>
    <w:rsid w:val="005B46F7"/>
    <w:rsid w:val="005B4AEC"/>
    <w:rsid w:val="005B4DFB"/>
    <w:rsid w:val="005B4E3A"/>
    <w:rsid w:val="005B58B8"/>
    <w:rsid w:val="005B5DAF"/>
    <w:rsid w:val="005B65F4"/>
    <w:rsid w:val="005B6660"/>
    <w:rsid w:val="005B6AAE"/>
    <w:rsid w:val="005B6E0A"/>
    <w:rsid w:val="005B77D0"/>
    <w:rsid w:val="005B79C3"/>
    <w:rsid w:val="005B7D32"/>
    <w:rsid w:val="005B7D6D"/>
    <w:rsid w:val="005B7DD7"/>
    <w:rsid w:val="005B7EBB"/>
    <w:rsid w:val="005C011B"/>
    <w:rsid w:val="005C056F"/>
    <w:rsid w:val="005C05AA"/>
    <w:rsid w:val="005C05E4"/>
    <w:rsid w:val="005C0731"/>
    <w:rsid w:val="005C0929"/>
    <w:rsid w:val="005C0ABD"/>
    <w:rsid w:val="005C0BD5"/>
    <w:rsid w:val="005C0D26"/>
    <w:rsid w:val="005C0D3F"/>
    <w:rsid w:val="005C163E"/>
    <w:rsid w:val="005C2094"/>
    <w:rsid w:val="005C2140"/>
    <w:rsid w:val="005C229C"/>
    <w:rsid w:val="005C23EE"/>
    <w:rsid w:val="005C2491"/>
    <w:rsid w:val="005C28D2"/>
    <w:rsid w:val="005C29C8"/>
    <w:rsid w:val="005C2A43"/>
    <w:rsid w:val="005C2B85"/>
    <w:rsid w:val="005C2D72"/>
    <w:rsid w:val="005C3016"/>
    <w:rsid w:val="005C30E2"/>
    <w:rsid w:val="005C359C"/>
    <w:rsid w:val="005C3B56"/>
    <w:rsid w:val="005C3B60"/>
    <w:rsid w:val="005C4238"/>
    <w:rsid w:val="005C4298"/>
    <w:rsid w:val="005C42BE"/>
    <w:rsid w:val="005C43FB"/>
    <w:rsid w:val="005C47F5"/>
    <w:rsid w:val="005C4937"/>
    <w:rsid w:val="005C5122"/>
    <w:rsid w:val="005C5517"/>
    <w:rsid w:val="005C5749"/>
    <w:rsid w:val="005C5F3E"/>
    <w:rsid w:val="005C6105"/>
    <w:rsid w:val="005C6439"/>
    <w:rsid w:val="005C683E"/>
    <w:rsid w:val="005C6B1A"/>
    <w:rsid w:val="005C782A"/>
    <w:rsid w:val="005C79F0"/>
    <w:rsid w:val="005C7A5B"/>
    <w:rsid w:val="005D0370"/>
    <w:rsid w:val="005D09ED"/>
    <w:rsid w:val="005D0B73"/>
    <w:rsid w:val="005D0BA4"/>
    <w:rsid w:val="005D0C28"/>
    <w:rsid w:val="005D0FAE"/>
    <w:rsid w:val="005D0FD1"/>
    <w:rsid w:val="005D1090"/>
    <w:rsid w:val="005D151A"/>
    <w:rsid w:val="005D1804"/>
    <w:rsid w:val="005D1BE7"/>
    <w:rsid w:val="005D1CE3"/>
    <w:rsid w:val="005D1FC7"/>
    <w:rsid w:val="005D2EB1"/>
    <w:rsid w:val="005D324D"/>
    <w:rsid w:val="005D3403"/>
    <w:rsid w:val="005D35E2"/>
    <w:rsid w:val="005D3636"/>
    <w:rsid w:val="005D37B1"/>
    <w:rsid w:val="005D392C"/>
    <w:rsid w:val="005D39B0"/>
    <w:rsid w:val="005D3A9C"/>
    <w:rsid w:val="005D3C72"/>
    <w:rsid w:val="005D3DD6"/>
    <w:rsid w:val="005D41EC"/>
    <w:rsid w:val="005D4360"/>
    <w:rsid w:val="005D485C"/>
    <w:rsid w:val="005D4A4B"/>
    <w:rsid w:val="005D5048"/>
    <w:rsid w:val="005D534D"/>
    <w:rsid w:val="005D54A9"/>
    <w:rsid w:val="005D5BB6"/>
    <w:rsid w:val="005D5C56"/>
    <w:rsid w:val="005D6024"/>
    <w:rsid w:val="005D6055"/>
    <w:rsid w:val="005D61A2"/>
    <w:rsid w:val="005D649A"/>
    <w:rsid w:val="005D6532"/>
    <w:rsid w:val="005D6712"/>
    <w:rsid w:val="005D6DB4"/>
    <w:rsid w:val="005D756C"/>
    <w:rsid w:val="005D7632"/>
    <w:rsid w:val="005D76C0"/>
    <w:rsid w:val="005D7E0C"/>
    <w:rsid w:val="005D7F3C"/>
    <w:rsid w:val="005E001A"/>
    <w:rsid w:val="005E04BE"/>
    <w:rsid w:val="005E05BE"/>
    <w:rsid w:val="005E074B"/>
    <w:rsid w:val="005E09A2"/>
    <w:rsid w:val="005E0B9E"/>
    <w:rsid w:val="005E0BAF"/>
    <w:rsid w:val="005E0DBE"/>
    <w:rsid w:val="005E117B"/>
    <w:rsid w:val="005E13A8"/>
    <w:rsid w:val="005E1956"/>
    <w:rsid w:val="005E23A0"/>
    <w:rsid w:val="005E250E"/>
    <w:rsid w:val="005E257F"/>
    <w:rsid w:val="005E2848"/>
    <w:rsid w:val="005E28AB"/>
    <w:rsid w:val="005E2A10"/>
    <w:rsid w:val="005E2BDA"/>
    <w:rsid w:val="005E303C"/>
    <w:rsid w:val="005E30C5"/>
    <w:rsid w:val="005E312A"/>
    <w:rsid w:val="005E3A0A"/>
    <w:rsid w:val="005E3DCD"/>
    <w:rsid w:val="005E4431"/>
    <w:rsid w:val="005E4761"/>
    <w:rsid w:val="005E4937"/>
    <w:rsid w:val="005E4AA6"/>
    <w:rsid w:val="005E4FC4"/>
    <w:rsid w:val="005E52BA"/>
    <w:rsid w:val="005E53CD"/>
    <w:rsid w:val="005E55AF"/>
    <w:rsid w:val="005E5949"/>
    <w:rsid w:val="005E5A49"/>
    <w:rsid w:val="005E5B49"/>
    <w:rsid w:val="005E60C1"/>
    <w:rsid w:val="005E640C"/>
    <w:rsid w:val="005E7035"/>
    <w:rsid w:val="005E70CA"/>
    <w:rsid w:val="005E70E1"/>
    <w:rsid w:val="005E7269"/>
    <w:rsid w:val="005E7708"/>
    <w:rsid w:val="005F0148"/>
    <w:rsid w:val="005F0358"/>
    <w:rsid w:val="005F03AD"/>
    <w:rsid w:val="005F09BF"/>
    <w:rsid w:val="005F0A32"/>
    <w:rsid w:val="005F0AC4"/>
    <w:rsid w:val="005F0F70"/>
    <w:rsid w:val="005F1308"/>
    <w:rsid w:val="005F13C2"/>
    <w:rsid w:val="005F16C6"/>
    <w:rsid w:val="005F1A61"/>
    <w:rsid w:val="005F1DFB"/>
    <w:rsid w:val="005F227A"/>
    <w:rsid w:val="005F23B4"/>
    <w:rsid w:val="005F245D"/>
    <w:rsid w:val="005F2C2F"/>
    <w:rsid w:val="005F2FCF"/>
    <w:rsid w:val="005F3014"/>
    <w:rsid w:val="005F31D0"/>
    <w:rsid w:val="005F375B"/>
    <w:rsid w:val="005F3814"/>
    <w:rsid w:val="005F388F"/>
    <w:rsid w:val="005F3CD9"/>
    <w:rsid w:val="005F4131"/>
    <w:rsid w:val="005F4261"/>
    <w:rsid w:val="005F42D3"/>
    <w:rsid w:val="005F4C21"/>
    <w:rsid w:val="005F4D88"/>
    <w:rsid w:val="005F4E14"/>
    <w:rsid w:val="005F4ECE"/>
    <w:rsid w:val="005F4F30"/>
    <w:rsid w:val="005F50C4"/>
    <w:rsid w:val="005F5190"/>
    <w:rsid w:val="005F57D7"/>
    <w:rsid w:val="005F5944"/>
    <w:rsid w:val="005F5A34"/>
    <w:rsid w:val="005F63AE"/>
    <w:rsid w:val="005F6996"/>
    <w:rsid w:val="005F6B26"/>
    <w:rsid w:val="005F6B8F"/>
    <w:rsid w:val="005F6E92"/>
    <w:rsid w:val="005F6F4E"/>
    <w:rsid w:val="005F71C6"/>
    <w:rsid w:val="005F77E5"/>
    <w:rsid w:val="005F7E03"/>
    <w:rsid w:val="005F7E68"/>
    <w:rsid w:val="005F7ED8"/>
    <w:rsid w:val="005F7F78"/>
    <w:rsid w:val="006002E5"/>
    <w:rsid w:val="00600725"/>
    <w:rsid w:val="006009CB"/>
    <w:rsid w:val="00600A6B"/>
    <w:rsid w:val="00600F46"/>
    <w:rsid w:val="00601662"/>
    <w:rsid w:val="0060185D"/>
    <w:rsid w:val="0060194F"/>
    <w:rsid w:val="00601966"/>
    <w:rsid w:val="00601C46"/>
    <w:rsid w:val="00601FB5"/>
    <w:rsid w:val="006026E6"/>
    <w:rsid w:val="00602A61"/>
    <w:rsid w:val="00602ABA"/>
    <w:rsid w:val="00602B55"/>
    <w:rsid w:val="00602BC5"/>
    <w:rsid w:val="00602DC7"/>
    <w:rsid w:val="00602FC0"/>
    <w:rsid w:val="00603134"/>
    <w:rsid w:val="0060336D"/>
    <w:rsid w:val="0060341D"/>
    <w:rsid w:val="00603BEC"/>
    <w:rsid w:val="00604A65"/>
    <w:rsid w:val="006050CA"/>
    <w:rsid w:val="006051E2"/>
    <w:rsid w:val="00605719"/>
    <w:rsid w:val="00605CC3"/>
    <w:rsid w:val="00605E67"/>
    <w:rsid w:val="0060656B"/>
    <w:rsid w:val="0060690F"/>
    <w:rsid w:val="00606980"/>
    <w:rsid w:val="00606D5D"/>
    <w:rsid w:val="00606D8E"/>
    <w:rsid w:val="00606EA6"/>
    <w:rsid w:val="00607251"/>
    <w:rsid w:val="00610187"/>
    <w:rsid w:val="006102A6"/>
    <w:rsid w:val="00610313"/>
    <w:rsid w:val="00610537"/>
    <w:rsid w:val="00611516"/>
    <w:rsid w:val="006115C3"/>
    <w:rsid w:val="00611647"/>
    <w:rsid w:val="00611707"/>
    <w:rsid w:val="006119EF"/>
    <w:rsid w:val="00611C1B"/>
    <w:rsid w:val="00611E9E"/>
    <w:rsid w:val="006121CF"/>
    <w:rsid w:val="006127D4"/>
    <w:rsid w:val="00612933"/>
    <w:rsid w:val="00612CF9"/>
    <w:rsid w:val="00612EC1"/>
    <w:rsid w:val="0061396E"/>
    <w:rsid w:val="00613B55"/>
    <w:rsid w:val="00613C58"/>
    <w:rsid w:val="00613EDE"/>
    <w:rsid w:val="0061461B"/>
    <w:rsid w:val="0061485F"/>
    <w:rsid w:val="006148C6"/>
    <w:rsid w:val="00614965"/>
    <w:rsid w:val="006158EE"/>
    <w:rsid w:val="00615945"/>
    <w:rsid w:val="00615A9F"/>
    <w:rsid w:val="006166D7"/>
    <w:rsid w:val="00616C7C"/>
    <w:rsid w:val="00616EE5"/>
    <w:rsid w:val="00617D6B"/>
    <w:rsid w:val="00617F10"/>
    <w:rsid w:val="0062042F"/>
    <w:rsid w:val="00620563"/>
    <w:rsid w:val="00620568"/>
    <w:rsid w:val="00620E29"/>
    <w:rsid w:val="00620FED"/>
    <w:rsid w:val="00621087"/>
    <w:rsid w:val="00621B01"/>
    <w:rsid w:val="00621CC9"/>
    <w:rsid w:val="00621FA9"/>
    <w:rsid w:val="006221C8"/>
    <w:rsid w:val="006221DC"/>
    <w:rsid w:val="0062234F"/>
    <w:rsid w:val="00622362"/>
    <w:rsid w:val="0062266B"/>
    <w:rsid w:val="00622774"/>
    <w:rsid w:val="00622E37"/>
    <w:rsid w:val="00623236"/>
    <w:rsid w:val="006233B5"/>
    <w:rsid w:val="00623A67"/>
    <w:rsid w:val="00624387"/>
    <w:rsid w:val="006244DA"/>
    <w:rsid w:val="00624532"/>
    <w:rsid w:val="0062505B"/>
    <w:rsid w:val="00625601"/>
    <w:rsid w:val="006257A0"/>
    <w:rsid w:val="006259E7"/>
    <w:rsid w:val="00625BF0"/>
    <w:rsid w:val="006264F1"/>
    <w:rsid w:val="006269D6"/>
    <w:rsid w:val="00626E52"/>
    <w:rsid w:val="00626F03"/>
    <w:rsid w:val="006270AF"/>
    <w:rsid w:val="00627467"/>
    <w:rsid w:val="00627693"/>
    <w:rsid w:val="006277C4"/>
    <w:rsid w:val="00627803"/>
    <w:rsid w:val="00627891"/>
    <w:rsid w:val="00627B52"/>
    <w:rsid w:val="00630205"/>
    <w:rsid w:val="0063039E"/>
    <w:rsid w:val="006307AD"/>
    <w:rsid w:val="00631603"/>
    <w:rsid w:val="0063161F"/>
    <w:rsid w:val="00631755"/>
    <w:rsid w:val="0063176E"/>
    <w:rsid w:val="00631C30"/>
    <w:rsid w:val="00631D10"/>
    <w:rsid w:val="006320F8"/>
    <w:rsid w:val="00632338"/>
    <w:rsid w:val="006324FF"/>
    <w:rsid w:val="00632589"/>
    <w:rsid w:val="00632706"/>
    <w:rsid w:val="006328BC"/>
    <w:rsid w:val="00632A68"/>
    <w:rsid w:val="00632B58"/>
    <w:rsid w:val="00633072"/>
    <w:rsid w:val="0063373E"/>
    <w:rsid w:val="0063519B"/>
    <w:rsid w:val="006352F4"/>
    <w:rsid w:val="006353D8"/>
    <w:rsid w:val="0063551E"/>
    <w:rsid w:val="00635BFB"/>
    <w:rsid w:val="00635D14"/>
    <w:rsid w:val="0063605A"/>
    <w:rsid w:val="006364A1"/>
    <w:rsid w:val="00636CD7"/>
    <w:rsid w:val="00636D06"/>
    <w:rsid w:val="00636D50"/>
    <w:rsid w:val="00636F0E"/>
    <w:rsid w:val="00637075"/>
    <w:rsid w:val="00637632"/>
    <w:rsid w:val="00637DDE"/>
    <w:rsid w:val="0064031B"/>
    <w:rsid w:val="006405D8"/>
    <w:rsid w:val="00640ECE"/>
    <w:rsid w:val="00641060"/>
    <w:rsid w:val="006413BF"/>
    <w:rsid w:val="00641551"/>
    <w:rsid w:val="00641C0F"/>
    <w:rsid w:val="006428BA"/>
    <w:rsid w:val="00642A7D"/>
    <w:rsid w:val="00642B83"/>
    <w:rsid w:val="00642E7C"/>
    <w:rsid w:val="00642F90"/>
    <w:rsid w:val="00643056"/>
    <w:rsid w:val="00643286"/>
    <w:rsid w:val="00643AFB"/>
    <w:rsid w:val="0064443D"/>
    <w:rsid w:val="00644503"/>
    <w:rsid w:val="0064455F"/>
    <w:rsid w:val="006447D7"/>
    <w:rsid w:val="00644836"/>
    <w:rsid w:val="00644AD0"/>
    <w:rsid w:val="00644EC5"/>
    <w:rsid w:val="00644F22"/>
    <w:rsid w:val="006450A2"/>
    <w:rsid w:val="006454FD"/>
    <w:rsid w:val="006456FC"/>
    <w:rsid w:val="00645898"/>
    <w:rsid w:val="00645900"/>
    <w:rsid w:val="0064610E"/>
    <w:rsid w:val="006461DB"/>
    <w:rsid w:val="00646331"/>
    <w:rsid w:val="00646888"/>
    <w:rsid w:val="00646AD4"/>
    <w:rsid w:val="00646B3F"/>
    <w:rsid w:val="00646B50"/>
    <w:rsid w:val="00647523"/>
    <w:rsid w:val="006475E8"/>
    <w:rsid w:val="00647B44"/>
    <w:rsid w:val="00647DAD"/>
    <w:rsid w:val="00647E19"/>
    <w:rsid w:val="006501CD"/>
    <w:rsid w:val="0065058B"/>
    <w:rsid w:val="00650AA4"/>
    <w:rsid w:val="00650B2C"/>
    <w:rsid w:val="00650DB3"/>
    <w:rsid w:val="006512EA"/>
    <w:rsid w:val="00651438"/>
    <w:rsid w:val="00651762"/>
    <w:rsid w:val="00651ACE"/>
    <w:rsid w:val="00651B18"/>
    <w:rsid w:val="00651F37"/>
    <w:rsid w:val="00651FAB"/>
    <w:rsid w:val="00652201"/>
    <w:rsid w:val="00652A4A"/>
    <w:rsid w:val="00652AC7"/>
    <w:rsid w:val="00652BE8"/>
    <w:rsid w:val="00653828"/>
    <w:rsid w:val="00653B5B"/>
    <w:rsid w:val="00653BAA"/>
    <w:rsid w:val="00653BF7"/>
    <w:rsid w:val="00654081"/>
    <w:rsid w:val="00654192"/>
    <w:rsid w:val="0065430B"/>
    <w:rsid w:val="006544A1"/>
    <w:rsid w:val="006545E2"/>
    <w:rsid w:val="006549CE"/>
    <w:rsid w:val="00654B20"/>
    <w:rsid w:val="00655782"/>
    <w:rsid w:val="00655BCF"/>
    <w:rsid w:val="00655C77"/>
    <w:rsid w:val="00655EA0"/>
    <w:rsid w:val="00655EA3"/>
    <w:rsid w:val="00656047"/>
    <w:rsid w:val="00656C25"/>
    <w:rsid w:val="00656CA0"/>
    <w:rsid w:val="00656E94"/>
    <w:rsid w:val="006572AD"/>
    <w:rsid w:val="006573FD"/>
    <w:rsid w:val="00657526"/>
    <w:rsid w:val="00657730"/>
    <w:rsid w:val="00657739"/>
    <w:rsid w:val="006579E2"/>
    <w:rsid w:val="00657C05"/>
    <w:rsid w:val="00657D30"/>
    <w:rsid w:val="00657DE4"/>
    <w:rsid w:val="00657F6E"/>
    <w:rsid w:val="00660152"/>
    <w:rsid w:val="0066062E"/>
    <w:rsid w:val="00660BDA"/>
    <w:rsid w:val="00660C76"/>
    <w:rsid w:val="00660C99"/>
    <w:rsid w:val="00660CEE"/>
    <w:rsid w:val="00660DC1"/>
    <w:rsid w:val="006613EE"/>
    <w:rsid w:val="00661ADC"/>
    <w:rsid w:val="00661B0C"/>
    <w:rsid w:val="00661FD1"/>
    <w:rsid w:val="00661FFE"/>
    <w:rsid w:val="0066372A"/>
    <w:rsid w:val="0066399D"/>
    <w:rsid w:val="00663C98"/>
    <w:rsid w:val="00663E73"/>
    <w:rsid w:val="00664363"/>
    <w:rsid w:val="00664867"/>
    <w:rsid w:val="0066575B"/>
    <w:rsid w:val="00665F81"/>
    <w:rsid w:val="006661F9"/>
    <w:rsid w:val="0066627E"/>
    <w:rsid w:val="00666361"/>
    <w:rsid w:val="0066746E"/>
    <w:rsid w:val="006675A1"/>
    <w:rsid w:val="0066768C"/>
    <w:rsid w:val="0066793E"/>
    <w:rsid w:val="00667C56"/>
    <w:rsid w:val="00667F33"/>
    <w:rsid w:val="0067016B"/>
    <w:rsid w:val="0067031B"/>
    <w:rsid w:val="00670374"/>
    <w:rsid w:val="006704C5"/>
    <w:rsid w:val="00670576"/>
    <w:rsid w:val="0067093B"/>
    <w:rsid w:val="006709D1"/>
    <w:rsid w:val="00671153"/>
    <w:rsid w:val="006711A6"/>
    <w:rsid w:val="006714EA"/>
    <w:rsid w:val="006718A1"/>
    <w:rsid w:val="00672367"/>
    <w:rsid w:val="00672701"/>
    <w:rsid w:val="00672A8C"/>
    <w:rsid w:val="006730EF"/>
    <w:rsid w:val="0067310D"/>
    <w:rsid w:val="00673256"/>
    <w:rsid w:val="00673563"/>
    <w:rsid w:val="00673A1E"/>
    <w:rsid w:val="006744F1"/>
    <w:rsid w:val="0067472D"/>
    <w:rsid w:val="006749EC"/>
    <w:rsid w:val="00674A55"/>
    <w:rsid w:val="00674D7F"/>
    <w:rsid w:val="006752F3"/>
    <w:rsid w:val="00675603"/>
    <w:rsid w:val="00675719"/>
    <w:rsid w:val="006757A7"/>
    <w:rsid w:val="0067592C"/>
    <w:rsid w:val="00675A78"/>
    <w:rsid w:val="00675CBA"/>
    <w:rsid w:val="00675DC2"/>
    <w:rsid w:val="00675FBC"/>
    <w:rsid w:val="00676789"/>
    <w:rsid w:val="00676EBB"/>
    <w:rsid w:val="00677079"/>
    <w:rsid w:val="006773DB"/>
    <w:rsid w:val="00677518"/>
    <w:rsid w:val="006801AA"/>
    <w:rsid w:val="00680283"/>
    <w:rsid w:val="00680450"/>
    <w:rsid w:val="0068059C"/>
    <w:rsid w:val="00680EDA"/>
    <w:rsid w:val="00680F53"/>
    <w:rsid w:val="00681081"/>
    <w:rsid w:val="0068160F"/>
    <w:rsid w:val="00681740"/>
    <w:rsid w:val="00681E15"/>
    <w:rsid w:val="00681F0C"/>
    <w:rsid w:val="00681FC8"/>
    <w:rsid w:val="006821E8"/>
    <w:rsid w:val="0068236B"/>
    <w:rsid w:val="00682C08"/>
    <w:rsid w:val="00682CAE"/>
    <w:rsid w:val="00682DEC"/>
    <w:rsid w:val="006831B2"/>
    <w:rsid w:val="00683494"/>
    <w:rsid w:val="006839C8"/>
    <w:rsid w:val="00683E4C"/>
    <w:rsid w:val="00684891"/>
    <w:rsid w:val="00684A70"/>
    <w:rsid w:val="00684C57"/>
    <w:rsid w:val="00684DAF"/>
    <w:rsid w:val="00684F20"/>
    <w:rsid w:val="0068546E"/>
    <w:rsid w:val="006855AB"/>
    <w:rsid w:val="0068574C"/>
    <w:rsid w:val="00685C62"/>
    <w:rsid w:val="00685FDE"/>
    <w:rsid w:val="00686000"/>
    <w:rsid w:val="0068658E"/>
    <w:rsid w:val="00687180"/>
    <w:rsid w:val="0068720C"/>
    <w:rsid w:val="0068788B"/>
    <w:rsid w:val="00687B71"/>
    <w:rsid w:val="00687BCC"/>
    <w:rsid w:val="00690668"/>
    <w:rsid w:val="0069086D"/>
    <w:rsid w:val="00690972"/>
    <w:rsid w:val="00690C65"/>
    <w:rsid w:val="00690E44"/>
    <w:rsid w:val="006910BF"/>
    <w:rsid w:val="0069120F"/>
    <w:rsid w:val="0069161A"/>
    <w:rsid w:val="00691723"/>
    <w:rsid w:val="0069180E"/>
    <w:rsid w:val="00691864"/>
    <w:rsid w:val="00691937"/>
    <w:rsid w:val="00692227"/>
    <w:rsid w:val="00692B35"/>
    <w:rsid w:val="00692F3E"/>
    <w:rsid w:val="00693142"/>
    <w:rsid w:val="006931C6"/>
    <w:rsid w:val="006938E5"/>
    <w:rsid w:val="00694993"/>
    <w:rsid w:val="006949DF"/>
    <w:rsid w:val="0069544E"/>
    <w:rsid w:val="0069548D"/>
    <w:rsid w:val="00695A7E"/>
    <w:rsid w:val="00695DFD"/>
    <w:rsid w:val="00696277"/>
    <w:rsid w:val="0069635B"/>
    <w:rsid w:val="00696620"/>
    <w:rsid w:val="00696C96"/>
    <w:rsid w:val="00696E27"/>
    <w:rsid w:val="00696F6D"/>
    <w:rsid w:val="00697DD0"/>
    <w:rsid w:val="006A0286"/>
    <w:rsid w:val="006A04AC"/>
    <w:rsid w:val="006A077B"/>
    <w:rsid w:val="006A0872"/>
    <w:rsid w:val="006A1128"/>
    <w:rsid w:val="006A1369"/>
    <w:rsid w:val="006A147A"/>
    <w:rsid w:val="006A14CD"/>
    <w:rsid w:val="006A15E0"/>
    <w:rsid w:val="006A2266"/>
    <w:rsid w:val="006A230B"/>
    <w:rsid w:val="006A23F6"/>
    <w:rsid w:val="006A244D"/>
    <w:rsid w:val="006A25C6"/>
    <w:rsid w:val="006A280A"/>
    <w:rsid w:val="006A2A4A"/>
    <w:rsid w:val="006A2A97"/>
    <w:rsid w:val="006A2E33"/>
    <w:rsid w:val="006A36A8"/>
    <w:rsid w:val="006A38C5"/>
    <w:rsid w:val="006A3E9D"/>
    <w:rsid w:val="006A3F6F"/>
    <w:rsid w:val="006A43AE"/>
    <w:rsid w:val="006A4533"/>
    <w:rsid w:val="006A487F"/>
    <w:rsid w:val="006A540F"/>
    <w:rsid w:val="006A5428"/>
    <w:rsid w:val="006A5B87"/>
    <w:rsid w:val="006A5D4B"/>
    <w:rsid w:val="006A5F54"/>
    <w:rsid w:val="006A62E7"/>
    <w:rsid w:val="006A63F9"/>
    <w:rsid w:val="006A6401"/>
    <w:rsid w:val="006A6B07"/>
    <w:rsid w:val="006A6B56"/>
    <w:rsid w:val="006A6BD0"/>
    <w:rsid w:val="006A6F43"/>
    <w:rsid w:val="006A7182"/>
    <w:rsid w:val="006A7183"/>
    <w:rsid w:val="006A7B56"/>
    <w:rsid w:val="006A7F4E"/>
    <w:rsid w:val="006B010C"/>
    <w:rsid w:val="006B04CA"/>
    <w:rsid w:val="006B056F"/>
    <w:rsid w:val="006B0744"/>
    <w:rsid w:val="006B0879"/>
    <w:rsid w:val="006B0944"/>
    <w:rsid w:val="006B1B3F"/>
    <w:rsid w:val="006B1C71"/>
    <w:rsid w:val="006B1F2E"/>
    <w:rsid w:val="006B225C"/>
    <w:rsid w:val="006B2291"/>
    <w:rsid w:val="006B22BE"/>
    <w:rsid w:val="006B2C01"/>
    <w:rsid w:val="006B2CA4"/>
    <w:rsid w:val="006B3171"/>
    <w:rsid w:val="006B3313"/>
    <w:rsid w:val="006B358B"/>
    <w:rsid w:val="006B43F0"/>
    <w:rsid w:val="006B4525"/>
    <w:rsid w:val="006B487C"/>
    <w:rsid w:val="006B4D78"/>
    <w:rsid w:val="006B4EFE"/>
    <w:rsid w:val="006B5014"/>
    <w:rsid w:val="006B5366"/>
    <w:rsid w:val="006B55C1"/>
    <w:rsid w:val="006B56CF"/>
    <w:rsid w:val="006B56E8"/>
    <w:rsid w:val="006B5771"/>
    <w:rsid w:val="006B5898"/>
    <w:rsid w:val="006B5CD3"/>
    <w:rsid w:val="006B5D2A"/>
    <w:rsid w:val="006B5DC4"/>
    <w:rsid w:val="006B6288"/>
    <w:rsid w:val="006B643A"/>
    <w:rsid w:val="006B6ACB"/>
    <w:rsid w:val="006B7314"/>
    <w:rsid w:val="006B733F"/>
    <w:rsid w:val="006B7962"/>
    <w:rsid w:val="006B7E37"/>
    <w:rsid w:val="006C03B6"/>
    <w:rsid w:val="006C053A"/>
    <w:rsid w:val="006C0840"/>
    <w:rsid w:val="006C0A9A"/>
    <w:rsid w:val="006C0BE0"/>
    <w:rsid w:val="006C146E"/>
    <w:rsid w:val="006C1525"/>
    <w:rsid w:val="006C192D"/>
    <w:rsid w:val="006C1A16"/>
    <w:rsid w:val="006C1B43"/>
    <w:rsid w:val="006C1B96"/>
    <w:rsid w:val="006C1D2B"/>
    <w:rsid w:val="006C1DBC"/>
    <w:rsid w:val="006C1F99"/>
    <w:rsid w:val="006C22B5"/>
    <w:rsid w:val="006C29A4"/>
    <w:rsid w:val="006C32C2"/>
    <w:rsid w:val="006C33AE"/>
    <w:rsid w:val="006C4313"/>
    <w:rsid w:val="006C46FB"/>
    <w:rsid w:val="006C4DC8"/>
    <w:rsid w:val="006C5115"/>
    <w:rsid w:val="006C59DB"/>
    <w:rsid w:val="006C5B16"/>
    <w:rsid w:val="006C6487"/>
    <w:rsid w:val="006C6A44"/>
    <w:rsid w:val="006C6BE1"/>
    <w:rsid w:val="006C6CE1"/>
    <w:rsid w:val="006C6D91"/>
    <w:rsid w:val="006C6EE8"/>
    <w:rsid w:val="006C725B"/>
    <w:rsid w:val="006C759F"/>
    <w:rsid w:val="006C7BD4"/>
    <w:rsid w:val="006D0667"/>
    <w:rsid w:val="006D0B27"/>
    <w:rsid w:val="006D0E43"/>
    <w:rsid w:val="006D1125"/>
    <w:rsid w:val="006D1381"/>
    <w:rsid w:val="006D1449"/>
    <w:rsid w:val="006D1541"/>
    <w:rsid w:val="006D1A91"/>
    <w:rsid w:val="006D1C54"/>
    <w:rsid w:val="006D22BB"/>
    <w:rsid w:val="006D25EB"/>
    <w:rsid w:val="006D26AC"/>
    <w:rsid w:val="006D2789"/>
    <w:rsid w:val="006D2E79"/>
    <w:rsid w:val="006D3104"/>
    <w:rsid w:val="006D3A00"/>
    <w:rsid w:val="006D3C9E"/>
    <w:rsid w:val="006D3EF8"/>
    <w:rsid w:val="006D4162"/>
    <w:rsid w:val="006D429A"/>
    <w:rsid w:val="006D4397"/>
    <w:rsid w:val="006D4899"/>
    <w:rsid w:val="006D4968"/>
    <w:rsid w:val="006D511A"/>
    <w:rsid w:val="006D52A6"/>
    <w:rsid w:val="006D5452"/>
    <w:rsid w:val="006D5519"/>
    <w:rsid w:val="006D5873"/>
    <w:rsid w:val="006D5DE9"/>
    <w:rsid w:val="006D6086"/>
    <w:rsid w:val="006D61E6"/>
    <w:rsid w:val="006D6E00"/>
    <w:rsid w:val="006D72BF"/>
    <w:rsid w:val="006D7307"/>
    <w:rsid w:val="006D7A94"/>
    <w:rsid w:val="006D7C05"/>
    <w:rsid w:val="006D7E1A"/>
    <w:rsid w:val="006D7FE4"/>
    <w:rsid w:val="006E047B"/>
    <w:rsid w:val="006E0546"/>
    <w:rsid w:val="006E0F73"/>
    <w:rsid w:val="006E15F3"/>
    <w:rsid w:val="006E169F"/>
    <w:rsid w:val="006E18F3"/>
    <w:rsid w:val="006E1988"/>
    <w:rsid w:val="006E2D5C"/>
    <w:rsid w:val="006E2DAB"/>
    <w:rsid w:val="006E2E4F"/>
    <w:rsid w:val="006E316D"/>
    <w:rsid w:val="006E3DAF"/>
    <w:rsid w:val="006E3EF9"/>
    <w:rsid w:val="006E4A03"/>
    <w:rsid w:val="006E4A1C"/>
    <w:rsid w:val="006E4AE2"/>
    <w:rsid w:val="006E4F5C"/>
    <w:rsid w:val="006E523F"/>
    <w:rsid w:val="006E524C"/>
    <w:rsid w:val="006E56A7"/>
    <w:rsid w:val="006E5978"/>
    <w:rsid w:val="006E6DD4"/>
    <w:rsid w:val="006E6EC8"/>
    <w:rsid w:val="006E726E"/>
    <w:rsid w:val="006E7C43"/>
    <w:rsid w:val="006F01B5"/>
    <w:rsid w:val="006F029F"/>
    <w:rsid w:val="006F064B"/>
    <w:rsid w:val="006F09AF"/>
    <w:rsid w:val="006F0B7B"/>
    <w:rsid w:val="006F1565"/>
    <w:rsid w:val="006F177B"/>
    <w:rsid w:val="006F1B2E"/>
    <w:rsid w:val="006F1C2F"/>
    <w:rsid w:val="006F1C42"/>
    <w:rsid w:val="006F279A"/>
    <w:rsid w:val="006F3190"/>
    <w:rsid w:val="006F334E"/>
    <w:rsid w:val="006F3692"/>
    <w:rsid w:val="006F36E5"/>
    <w:rsid w:val="006F37E4"/>
    <w:rsid w:val="006F3A0E"/>
    <w:rsid w:val="006F420E"/>
    <w:rsid w:val="006F4341"/>
    <w:rsid w:val="006F4591"/>
    <w:rsid w:val="006F459E"/>
    <w:rsid w:val="006F46B6"/>
    <w:rsid w:val="006F4761"/>
    <w:rsid w:val="006F4824"/>
    <w:rsid w:val="006F489D"/>
    <w:rsid w:val="006F4C65"/>
    <w:rsid w:val="006F4D14"/>
    <w:rsid w:val="006F4DFB"/>
    <w:rsid w:val="006F4EE7"/>
    <w:rsid w:val="006F5087"/>
    <w:rsid w:val="006F5477"/>
    <w:rsid w:val="006F553B"/>
    <w:rsid w:val="006F556B"/>
    <w:rsid w:val="006F55C3"/>
    <w:rsid w:val="006F62D7"/>
    <w:rsid w:val="006F6B51"/>
    <w:rsid w:val="006F6E84"/>
    <w:rsid w:val="006F7086"/>
    <w:rsid w:val="006F73A1"/>
    <w:rsid w:val="006F77A4"/>
    <w:rsid w:val="006F7B9F"/>
    <w:rsid w:val="006F7C2B"/>
    <w:rsid w:val="006F7C75"/>
    <w:rsid w:val="006F7DA6"/>
    <w:rsid w:val="006F7DE0"/>
    <w:rsid w:val="006F7FCA"/>
    <w:rsid w:val="00700268"/>
    <w:rsid w:val="00700363"/>
    <w:rsid w:val="0070062F"/>
    <w:rsid w:val="0070071B"/>
    <w:rsid w:val="00700A81"/>
    <w:rsid w:val="00700BC6"/>
    <w:rsid w:val="007012E0"/>
    <w:rsid w:val="0070140C"/>
    <w:rsid w:val="00701665"/>
    <w:rsid w:val="00701D8D"/>
    <w:rsid w:val="00702227"/>
    <w:rsid w:val="00702309"/>
    <w:rsid w:val="00702322"/>
    <w:rsid w:val="0070267A"/>
    <w:rsid w:val="007029F8"/>
    <w:rsid w:val="00703164"/>
    <w:rsid w:val="00703172"/>
    <w:rsid w:val="00703650"/>
    <w:rsid w:val="0070374E"/>
    <w:rsid w:val="007037BE"/>
    <w:rsid w:val="00703895"/>
    <w:rsid w:val="00703B33"/>
    <w:rsid w:val="00704A72"/>
    <w:rsid w:val="00704B63"/>
    <w:rsid w:val="00704BF9"/>
    <w:rsid w:val="00704F55"/>
    <w:rsid w:val="007056AE"/>
    <w:rsid w:val="00705870"/>
    <w:rsid w:val="00706096"/>
    <w:rsid w:val="007063E8"/>
    <w:rsid w:val="00706DD3"/>
    <w:rsid w:val="00706E03"/>
    <w:rsid w:val="00706FA0"/>
    <w:rsid w:val="00707040"/>
    <w:rsid w:val="00707116"/>
    <w:rsid w:val="00707469"/>
    <w:rsid w:val="00707740"/>
    <w:rsid w:val="00707A6F"/>
    <w:rsid w:val="00707BC6"/>
    <w:rsid w:val="00707BEB"/>
    <w:rsid w:val="00707D5C"/>
    <w:rsid w:val="00707DF7"/>
    <w:rsid w:val="00707E37"/>
    <w:rsid w:val="00707F86"/>
    <w:rsid w:val="007100FC"/>
    <w:rsid w:val="00710930"/>
    <w:rsid w:val="00710952"/>
    <w:rsid w:val="00710A32"/>
    <w:rsid w:val="00710B06"/>
    <w:rsid w:val="00710F0E"/>
    <w:rsid w:val="007113A0"/>
    <w:rsid w:val="007118E3"/>
    <w:rsid w:val="00712005"/>
    <w:rsid w:val="00712350"/>
    <w:rsid w:val="00712445"/>
    <w:rsid w:val="007124E8"/>
    <w:rsid w:val="007124F9"/>
    <w:rsid w:val="0071259D"/>
    <w:rsid w:val="0071288D"/>
    <w:rsid w:val="00712AC4"/>
    <w:rsid w:val="00712C85"/>
    <w:rsid w:val="00712EF3"/>
    <w:rsid w:val="0071308A"/>
    <w:rsid w:val="00713094"/>
    <w:rsid w:val="007131A9"/>
    <w:rsid w:val="00713614"/>
    <w:rsid w:val="0071361F"/>
    <w:rsid w:val="007136D2"/>
    <w:rsid w:val="0071383C"/>
    <w:rsid w:val="007138C8"/>
    <w:rsid w:val="007139CD"/>
    <w:rsid w:val="00714871"/>
    <w:rsid w:val="0071499C"/>
    <w:rsid w:val="00714AFC"/>
    <w:rsid w:val="00714E4E"/>
    <w:rsid w:val="00714E8A"/>
    <w:rsid w:val="00715260"/>
    <w:rsid w:val="00715311"/>
    <w:rsid w:val="00715A6D"/>
    <w:rsid w:val="00715A71"/>
    <w:rsid w:val="00715AAD"/>
    <w:rsid w:val="0071609A"/>
    <w:rsid w:val="0071615D"/>
    <w:rsid w:val="007162AB"/>
    <w:rsid w:val="0071657C"/>
    <w:rsid w:val="00716B80"/>
    <w:rsid w:val="00716BFC"/>
    <w:rsid w:val="00716EF7"/>
    <w:rsid w:val="00716F2E"/>
    <w:rsid w:val="0071735F"/>
    <w:rsid w:val="00717B56"/>
    <w:rsid w:val="00717D3C"/>
    <w:rsid w:val="0072015A"/>
    <w:rsid w:val="00720448"/>
    <w:rsid w:val="00720F1C"/>
    <w:rsid w:val="00720F6E"/>
    <w:rsid w:val="00720FC2"/>
    <w:rsid w:val="007213DE"/>
    <w:rsid w:val="00721C60"/>
    <w:rsid w:val="00721F71"/>
    <w:rsid w:val="007224C8"/>
    <w:rsid w:val="00722798"/>
    <w:rsid w:val="007227AE"/>
    <w:rsid w:val="00722985"/>
    <w:rsid w:val="00722CB1"/>
    <w:rsid w:val="00722DCB"/>
    <w:rsid w:val="00722EDE"/>
    <w:rsid w:val="00723056"/>
    <w:rsid w:val="007232C7"/>
    <w:rsid w:val="00723415"/>
    <w:rsid w:val="007237AB"/>
    <w:rsid w:val="00723CD9"/>
    <w:rsid w:val="00723EC0"/>
    <w:rsid w:val="00724356"/>
    <w:rsid w:val="00724553"/>
    <w:rsid w:val="00724777"/>
    <w:rsid w:val="007247FF"/>
    <w:rsid w:val="007248A2"/>
    <w:rsid w:val="00724973"/>
    <w:rsid w:val="00724CB1"/>
    <w:rsid w:val="007252A9"/>
    <w:rsid w:val="007258CF"/>
    <w:rsid w:val="00725F83"/>
    <w:rsid w:val="007260D1"/>
    <w:rsid w:val="00726705"/>
    <w:rsid w:val="0072670E"/>
    <w:rsid w:val="00726752"/>
    <w:rsid w:val="007268A5"/>
    <w:rsid w:val="00726DE4"/>
    <w:rsid w:val="00726F85"/>
    <w:rsid w:val="00727012"/>
    <w:rsid w:val="00727071"/>
    <w:rsid w:val="0072756A"/>
    <w:rsid w:val="00727738"/>
    <w:rsid w:val="007279CB"/>
    <w:rsid w:val="00727C30"/>
    <w:rsid w:val="00727C71"/>
    <w:rsid w:val="00727CEB"/>
    <w:rsid w:val="0073060B"/>
    <w:rsid w:val="00730EB5"/>
    <w:rsid w:val="0073266B"/>
    <w:rsid w:val="007327D9"/>
    <w:rsid w:val="00732B49"/>
    <w:rsid w:val="00732B80"/>
    <w:rsid w:val="00732EDC"/>
    <w:rsid w:val="00733020"/>
    <w:rsid w:val="007330D0"/>
    <w:rsid w:val="007331AF"/>
    <w:rsid w:val="007332E4"/>
    <w:rsid w:val="0073341B"/>
    <w:rsid w:val="007334DC"/>
    <w:rsid w:val="0073384C"/>
    <w:rsid w:val="007338EA"/>
    <w:rsid w:val="007338F8"/>
    <w:rsid w:val="00733B0D"/>
    <w:rsid w:val="00733F7A"/>
    <w:rsid w:val="007340EF"/>
    <w:rsid w:val="007342AD"/>
    <w:rsid w:val="00734311"/>
    <w:rsid w:val="0073450B"/>
    <w:rsid w:val="00734835"/>
    <w:rsid w:val="00734DF9"/>
    <w:rsid w:val="00735049"/>
    <w:rsid w:val="007358BA"/>
    <w:rsid w:val="00735B70"/>
    <w:rsid w:val="00735CC5"/>
    <w:rsid w:val="00735CF3"/>
    <w:rsid w:val="00736030"/>
    <w:rsid w:val="00736299"/>
    <w:rsid w:val="007364E9"/>
    <w:rsid w:val="0073676C"/>
    <w:rsid w:val="00736A96"/>
    <w:rsid w:val="00736C93"/>
    <w:rsid w:val="00736CCE"/>
    <w:rsid w:val="00736F31"/>
    <w:rsid w:val="00737143"/>
    <w:rsid w:val="00737291"/>
    <w:rsid w:val="00737AE8"/>
    <w:rsid w:val="00737BD7"/>
    <w:rsid w:val="00737C39"/>
    <w:rsid w:val="00740065"/>
    <w:rsid w:val="007403B1"/>
    <w:rsid w:val="007404DF"/>
    <w:rsid w:val="00740562"/>
    <w:rsid w:val="007407DB"/>
    <w:rsid w:val="007407E3"/>
    <w:rsid w:val="00740927"/>
    <w:rsid w:val="00740C82"/>
    <w:rsid w:val="00740CAC"/>
    <w:rsid w:val="00740D37"/>
    <w:rsid w:val="00740F1A"/>
    <w:rsid w:val="00741230"/>
    <w:rsid w:val="0074183D"/>
    <w:rsid w:val="00741AEB"/>
    <w:rsid w:val="00741C54"/>
    <w:rsid w:val="00741DF9"/>
    <w:rsid w:val="00741EBD"/>
    <w:rsid w:val="007426A9"/>
    <w:rsid w:val="00742709"/>
    <w:rsid w:val="00742944"/>
    <w:rsid w:val="00742CF3"/>
    <w:rsid w:val="00742DF9"/>
    <w:rsid w:val="00743086"/>
    <w:rsid w:val="0074350D"/>
    <w:rsid w:val="00743AD5"/>
    <w:rsid w:val="00744542"/>
    <w:rsid w:val="0074567D"/>
    <w:rsid w:val="007457E9"/>
    <w:rsid w:val="0074655E"/>
    <w:rsid w:val="007466E7"/>
    <w:rsid w:val="0074688B"/>
    <w:rsid w:val="00746A33"/>
    <w:rsid w:val="00746D30"/>
    <w:rsid w:val="00746DA0"/>
    <w:rsid w:val="00746FA9"/>
    <w:rsid w:val="00747271"/>
    <w:rsid w:val="00747471"/>
    <w:rsid w:val="007476FF"/>
    <w:rsid w:val="00747B8A"/>
    <w:rsid w:val="00747F56"/>
    <w:rsid w:val="00750147"/>
    <w:rsid w:val="007502BF"/>
    <w:rsid w:val="00750554"/>
    <w:rsid w:val="00750A1B"/>
    <w:rsid w:val="00750B9C"/>
    <w:rsid w:val="00750DD7"/>
    <w:rsid w:val="00750E52"/>
    <w:rsid w:val="007511D8"/>
    <w:rsid w:val="00751385"/>
    <w:rsid w:val="0075182A"/>
    <w:rsid w:val="007518C7"/>
    <w:rsid w:val="00751D8D"/>
    <w:rsid w:val="00751F19"/>
    <w:rsid w:val="00751FFC"/>
    <w:rsid w:val="0075214B"/>
    <w:rsid w:val="0075230E"/>
    <w:rsid w:val="00752611"/>
    <w:rsid w:val="0075267A"/>
    <w:rsid w:val="007528E2"/>
    <w:rsid w:val="00752A46"/>
    <w:rsid w:val="00752BCB"/>
    <w:rsid w:val="00752D80"/>
    <w:rsid w:val="00752EEF"/>
    <w:rsid w:val="00753123"/>
    <w:rsid w:val="007531FE"/>
    <w:rsid w:val="00753246"/>
    <w:rsid w:val="0075356D"/>
    <w:rsid w:val="00753718"/>
    <w:rsid w:val="00753E95"/>
    <w:rsid w:val="007540B3"/>
    <w:rsid w:val="00754235"/>
    <w:rsid w:val="00754A9E"/>
    <w:rsid w:val="00754CD6"/>
    <w:rsid w:val="0075507B"/>
    <w:rsid w:val="007554D3"/>
    <w:rsid w:val="00755620"/>
    <w:rsid w:val="0075562E"/>
    <w:rsid w:val="007556FA"/>
    <w:rsid w:val="00755770"/>
    <w:rsid w:val="00755A85"/>
    <w:rsid w:val="00755E51"/>
    <w:rsid w:val="00756691"/>
    <w:rsid w:val="00756B89"/>
    <w:rsid w:val="00756D74"/>
    <w:rsid w:val="007570FA"/>
    <w:rsid w:val="00757376"/>
    <w:rsid w:val="00757461"/>
    <w:rsid w:val="0075770E"/>
    <w:rsid w:val="00757872"/>
    <w:rsid w:val="007579D8"/>
    <w:rsid w:val="00757A7D"/>
    <w:rsid w:val="00757A95"/>
    <w:rsid w:val="007609C5"/>
    <w:rsid w:val="00760A1C"/>
    <w:rsid w:val="00760F9A"/>
    <w:rsid w:val="00761165"/>
    <w:rsid w:val="007613E3"/>
    <w:rsid w:val="00761D83"/>
    <w:rsid w:val="00761DD6"/>
    <w:rsid w:val="00761E8B"/>
    <w:rsid w:val="00761F37"/>
    <w:rsid w:val="007621D2"/>
    <w:rsid w:val="007621E6"/>
    <w:rsid w:val="007624B7"/>
    <w:rsid w:val="007626D5"/>
    <w:rsid w:val="00762885"/>
    <w:rsid w:val="00762D47"/>
    <w:rsid w:val="007632B1"/>
    <w:rsid w:val="007632E0"/>
    <w:rsid w:val="0076353E"/>
    <w:rsid w:val="00763600"/>
    <w:rsid w:val="007637BD"/>
    <w:rsid w:val="00764108"/>
    <w:rsid w:val="0076415B"/>
    <w:rsid w:val="007643B2"/>
    <w:rsid w:val="0076469D"/>
    <w:rsid w:val="00764A3F"/>
    <w:rsid w:val="00764B2C"/>
    <w:rsid w:val="00764C2C"/>
    <w:rsid w:val="007652D2"/>
    <w:rsid w:val="0076538E"/>
    <w:rsid w:val="00765479"/>
    <w:rsid w:val="00765877"/>
    <w:rsid w:val="00765CC6"/>
    <w:rsid w:val="007663B1"/>
    <w:rsid w:val="007664F9"/>
    <w:rsid w:val="007667BF"/>
    <w:rsid w:val="00766B43"/>
    <w:rsid w:val="0076723F"/>
    <w:rsid w:val="0076734D"/>
    <w:rsid w:val="007676B6"/>
    <w:rsid w:val="007678C7"/>
    <w:rsid w:val="00767920"/>
    <w:rsid w:val="00770500"/>
    <w:rsid w:val="007706C0"/>
    <w:rsid w:val="00770BB3"/>
    <w:rsid w:val="00770FEF"/>
    <w:rsid w:val="007713D1"/>
    <w:rsid w:val="00771CD3"/>
    <w:rsid w:val="00771EDC"/>
    <w:rsid w:val="0077217D"/>
    <w:rsid w:val="00772562"/>
    <w:rsid w:val="00772773"/>
    <w:rsid w:val="00772D49"/>
    <w:rsid w:val="00772DD5"/>
    <w:rsid w:val="00772E77"/>
    <w:rsid w:val="00772EA8"/>
    <w:rsid w:val="007730FC"/>
    <w:rsid w:val="0077325F"/>
    <w:rsid w:val="00773331"/>
    <w:rsid w:val="00773411"/>
    <w:rsid w:val="007735BF"/>
    <w:rsid w:val="007737C3"/>
    <w:rsid w:val="00773B03"/>
    <w:rsid w:val="00773B09"/>
    <w:rsid w:val="00773D6B"/>
    <w:rsid w:val="00774096"/>
    <w:rsid w:val="00774892"/>
    <w:rsid w:val="0077492E"/>
    <w:rsid w:val="007751B5"/>
    <w:rsid w:val="00775323"/>
    <w:rsid w:val="00775536"/>
    <w:rsid w:val="00775924"/>
    <w:rsid w:val="00775973"/>
    <w:rsid w:val="00775E68"/>
    <w:rsid w:val="007762C3"/>
    <w:rsid w:val="00776621"/>
    <w:rsid w:val="00776EAC"/>
    <w:rsid w:val="00776F59"/>
    <w:rsid w:val="00776F93"/>
    <w:rsid w:val="0077744E"/>
    <w:rsid w:val="00777A58"/>
    <w:rsid w:val="00780102"/>
    <w:rsid w:val="007802B5"/>
    <w:rsid w:val="0078062E"/>
    <w:rsid w:val="00781097"/>
    <w:rsid w:val="00781480"/>
    <w:rsid w:val="00782580"/>
    <w:rsid w:val="00782598"/>
    <w:rsid w:val="00782677"/>
    <w:rsid w:val="00782942"/>
    <w:rsid w:val="00782B45"/>
    <w:rsid w:val="00782C0C"/>
    <w:rsid w:val="00782CEC"/>
    <w:rsid w:val="007834B6"/>
    <w:rsid w:val="0078377C"/>
    <w:rsid w:val="00783AE1"/>
    <w:rsid w:val="00783E39"/>
    <w:rsid w:val="00783F02"/>
    <w:rsid w:val="00783FD3"/>
    <w:rsid w:val="0078407B"/>
    <w:rsid w:val="00784357"/>
    <w:rsid w:val="0078461D"/>
    <w:rsid w:val="007847C8"/>
    <w:rsid w:val="00784A3E"/>
    <w:rsid w:val="00784B91"/>
    <w:rsid w:val="00784E0A"/>
    <w:rsid w:val="00785590"/>
    <w:rsid w:val="00785688"/>
    <w:rsid w:val="00785CBD"/>
    <w:rsid w:val="00785F0D"/>
    <w:rsid w:val="0078620E"/>
    <w:rsid w:val="0078644A"/>
    <w:rsid w:val="007865EA"/>
    <w:rsid w:val="007867EE"/>
    <w:rsid w:val="00786AAA"/>
    <w:rsid w:val="00786C44"/>
    <w:rsid w:val="0078722F"/>
    <w:rsid w:val="007873D1"/>
    <w:rsid w:val="00787426"/>
    <w:rsid w:val="0078753A"/>
    <w:rsid w:val="00787875"/>
    <w:rsid w:val="00787C8D"/>
    <w:rsid w:val="00787CF2"/>
    <w:rsid w:val="00787D0E"/>
    <w:rsid w:val="00787E3F"/>
    <w:rsid w:val="00787FB3"/>
    <w:rsid w:val="00790134"/>
    <w:rsid w:val="007903D8"/>
    <w:rsid w:val="00790595"/>
    <w:rsid w:val="00790932"/>
    <w:rsid w:val="00790C2A"/>
    <w:rsid w:val="0079123E"/>
    <w:rsid w:val="0079127D"/>
    <w:rsid w:val="00791B2C"/>
    <w:rsid w:val="00791BD4"/>
    <w:rsid w:val="00791C35"/>
    <w:rsid w:val="00791E6F"/>
    <w:rsid w:val="00791FF3"/>
    <w:rsid w:val="007921AC"/>
    <w:rsid w:val="007922B1"/>
    <w:rsid w:val="0079248C"/>
    <w:rsid w:val="0079295A"/>
    <w:rsid w:val="00792FAE"/>
    <w:rsid w:val="0079393F"/>
    <w:rsid w:val="00793EA8"/>
    <w:rsid w:val="00794097"/>
    <w:rsid w:val="007942D9"/>
    <w:rsid w:val="007944D0"/>
    <w:rsid w:val="00794BA3"/>
    <w:rsid w:val="007952ED"/>
    <w:rsid w:val="007952EE"/>
    <w:rsid w:val="007957FC"/>
    <w:rsid w:val="00795A4A"/>
    <w:rsid w:val="00795E15"/>
    <w:rsid w:val="00796871"/>
    <w:rsid w:val="00796B75"/>
    <w:rsid w:val="00796C82"/>
    <w:rsid w:val="00796F25"/>
    <w:rsid w:val="0079726A"/>
    <w:rsid w:val="00797705"/>
    <w:rsid w:val="00797B86"/>
    <w:rsid w:val="00797F01"/>
    <w:rsid w:val="007A055C"/>
    <w:rsid w:val="007A0A79"/>
    <w:rsid w:val="007A0F5F"/>
    <w:rsid w:val="007A103D"/>
    <w:rsid w:val="007A13F5"/>
    <w:rsid w:val="007A1AC5"/>
    <w:rsid w:val="007A1CC4"/>
    <w:rsid w:val="007A1D51"/>
    <w:rsid w:val="007A221C"/>
    <w:rsid w:val="007A25F6"/>
    <w:rsid w:val="007A2729"/>
    <w:rsid w:val="007A2748"/>
    <w:rsid w:val="007A2979"/>
    <w:rsid w:val="007A2A40"/>
    <w:rsid w:val="007A3897"/>
    <w:rsid w:val="007A3B75"/>
    <w:rsid w:val="007A3CD7"/>
    <w:rsid w:val="007A3EC9"/>
    <w:rsid w:val="007A45AA"/>
    <w:rsid w:val="007A50A3"/>
    <w:rsid w:val="007A5238"/>
    <w:rsid w:val="007A5757"/>
    <w:rsid w:val="007A5B48"/>
    <w:rsid w:val="007A5DF0"/>
    <w:rsid w:val="007A6213"/>
    <w:rsid w:val="007A65C1"/>
    <w:rsid w:val="007A6AAB"/>
    <w:rsid w:val="007A6F96"/>
    <w:rsid w:val="007A7261"/>
    <w:rsid w:val="007A7445"/>
    <w:rsid w:val="007A7585"/>
    <w:rsid w:val="007A7691"/>
    <w:rsid w:val="007A7AEA"/>
    <w:rsid w:val="007A7F03"/>
    <w:rsid w:val="007A7F38"/>
    <w:rsid w:val="007B0014"/>
    <w:rsid w:val="007B044D"/>
    <w:rsid w:val="007B0501"/>
    <w:rsid w:val="007B06C9"/>
    <w:rsid w:val="007B071A"/>
    <w:rsid w:val="007B0C12"/>
    <w:rsid w:val="007B0EA1"/>
    <w:rsid w:val="007B1629"/>
    <w:rsid w:val="007B1745"/>
    <w:rsid w:val="007B209F"/>
    <w:rsid w:val="007B30EA"/>
    <w:rsid w:val="007B31A2"/>
    <w:rsid w:val="007B3432"/>
    <w:rsid w:val="007B3446"/>
    <w:rsid w:val="007B348E"/>
    <w:rsid w:val="007B3658"/>
    <w:rsid w:val="007B3FC8"/>
    <w:rsid w:val="007B40A1"/>
    <w:rsid w:val="007B473D"/>
    <w:rsid w:val="007B4DA5"/>
    <w:rsid w:val="007B522E"/>
    <w:rsid w:val="007B558A"/>
    <w:rsid w:val="007B572C"/>
    <w:rsid w:val="007B5D0D"/>
    <w:rsid w:val="007B5E31"/>
    <w:rsid w:val="007B6390"/>
    <w:rsid w:val="007B63B2"/>
    <w:rsid w:val="007B6D3E"/>
    <w:rsid w:val="007B744D"/>
    <w:rsid w:val="007B7468"/>
    <w:rsid w:val="007B78D6"/>
    <w:rsid w:val="007B7A8D"/>
    <w:rsid w:val="007B7B9D"/>
    <w:rsid w:val="007B7E62"/>
    <w:rsid w:val="007C05B4"/>
    <w:rsid w:val="007C05C0"/>
    <w:rsid w:val="007C0FE2"/>
    <w:rsid w:val="007C10D6"/>
    <w:rsid w:val="007C124C"/>
    <w:rsid w:val="007C13BD"/>
    <w:rsid w:val="007C184C"/>
    <w:rsid w:val="007C1861"/>
    <w:rsid w:val="007C18E2"/>
    <w:rsid w:val="007C1961"/>
    <w:rsid w:val="007C1B00"/>
    <w:rsid w:val="007C1E7F"/>
    <w:rsid w:val="007C22F0"/>
    <w:rsid w:val="007C2372"/>
    <w:rsid w:val="007C2541"/>
    <w:rsid w:val="007C2613"/>
    <w:rsid w:val="007C2684"/>
    <w:rsid w:val="007C29C5"/>
    <w:rsid w:val="007C2E7E"/>
    <w:rsid w:val="007C3105"/>
    <w:rsid w:val="007C3638"/>
    <w:rsid w:val="007C39ED"/>
    <w:rsid w:val="007C3A4E"/>
    <w:rsid w:val="007C3BAF"/>
    <w:rsid w:val="007C3E0A"/>
    <w:rsid w:val="007C4294"/>
    <w:rsid w:val="007C44BC"/>
    <w:rsid w:val="007C4A6E"/>
    <w:rsid w:val="007C4C26"/>
    <w:rsid w:val="007C5055"/>
    <w:rsid w:val="007C51A5"/>
    <w:rsid w:val="007C5449"/>
    <w:rsid w:val="007C549F"/>
    <w:rsid w:val="007C54EA"/>
    <w:rsid w:val="007C5943"/>
    <w:rsid w:val="007C5FB3"/>
    <w:rsid w:val="007C6222"/>
    <w:rsid w:val="007C6265"/>
    <w:rsid w:val="007C6335"/>
    <w:rsid w:val="007C6BCE"/>
    <w:rsid w:val="007C6D77"/>
    <w:rsid w:val="007C75BD"/>
    <w:rsid w:val="007C790C"/>
    <w:rsid w:val="007C7CC4"/>
    <w:rsid w:val="007D0546"/>
    <w:rsid w:val="007D0ABF"/>
    <w:rsid w:val="007D14E3"/>
    <w:rsid w:val="007D15D6"/>
    <w:rsid w:val="007D181A"/>
    <w:rsid w:val="007D18C1"/>
    <w:rsid w:val="007D1AB4"/>
    <w:rsid w:val="007D1B56"/>
    <w:rsid w:val="007D1C05"/>
    <w:rsid w:val="007D245F"/>
    <w:rsid w:val="007D26FC"/>
    <w:rsid w:val="007D2750"/>
    <w:rsid w:val="007D28D8"/>
    <w:rsid w:val="007D32B0"/>
    <w:rsid w:val="007D3687"/>
    <w:rsid w:val="007D378E"/>
    <w:rsid w:val="007D3950"/>
    <w:rsid w:val="007D3981"/>
    <w:rsid w:val="007D4007"/>
    <w:rsid w:val="007D400B"/>
    <w:rsid w:val="007D4F32"/>
    <w:rsid w:val="007D5160"/>
    <w:rsid w:val="007D538F"/>
    <w:rsid w:val="007D5397"/>
    <w:rsid w:val="007D5BBD"/>
    <w:rsid w:val="007D5D94"/>
    <w:rsid w:val="007D5F7E"/>
    <w:rsid w:val="007D609C"/>
    <w:rsid w:val="007D63C2"/>
    <w:rsid w:val="007D6581"/>
    <w:rsid w:val="007D6ED3"/>
    <w:rsid w:val="007D6FE7"/>
    <w:rsid w:val="007D76EC"/>
    <w:rsid w:val="007D7A26"/>
    <w:rsid w:val="007D7CBE"/>
    <w:rsid w:val="007E002B"/>
    <w:rsid w:val="007E0260"/>
    <w:rsid w:val="007E04E4"/>
    <w:rsid w:val="007E0575"/>
    <w:rsid w:val="007E061A"/>
    <w:rsid w:val="007E098C"/>
    <w:rsid w:val="007E1285"/>
    <w:rsid w:val="007E150E"/>
    <w:rsid w:val="007E1718"/>
    <w:rsid w:val="007E1881"/>
    <w:rsid w:val="007E18ED"/>
    <w:rsid w:val="007E1A15"/>
    <w:rsid w:val="007E1B7E"/>
    <w:rsid w:val="007E2D34"/>
    <w:rsid w:val="007E32C2"/>
    <w:rsid w:val="007E3438"/>
    <w:rsid w:val="007E3850"/>
    <w:rsid w:val="007E38DB"/>
    <w:rsid w:val="007E3B1D"/>
    <w:rsid w:val="007E3B6B"/>
    <w:rsid w:val="007E3B8E"/>
    <w:rsid w:val="007E4205"/>
    <w:rsid w:val="007E43F2"/>
    <w:rsid w:val="007E48E0"/>
    <w:rsid w:val="007E495F"/>
    <w:rsid w:val="007E4D57"/>
    <w:rsid w:val="007E4EC9"/>
    <w:rsid w:val="007E51EF"/>
    <w:rsid w:val="007E5326"/>
    <w:rsid w:val="007E57CA"/>
    <w:rsid w:val="007E57FC"/>
    <w:rsid w:val="007E5D48"/>
    <w:rsid w:val="007E690D"/>
    <w:rsid w:val="007E71AC"/>
    <w:rsid w:val="007E74E2"/>
    <w:rsid w:val="007E79DE"/>
    <w:rsid w:val="007E7DD5"/>
    <w:rsid w:val="007F07D7"/>
    <w:rsid w:val="007F0C70"/>
    <w:rsid w:val="007F13DC"/>
    <w:rsid w:val="007F167E"/>
    <w:rsid w:val="007F16AB"/>
    <w:rsid w:val="007F1B2F"/>
    <w:rsid w:val="007F1BA8"/>
    <w:rsid w:val="007F21A8"/>
    <w:rsid w:val="007F21CF"/>
    <w:rsid w:val="007F226B"/>
    <w:rsid w:val="007F2749"/>
    <w:rsid w:val="007F293C"/>
    <w:rsid w:val="007F2AD1"/>
    <w:rsid w:val="007F2B33"/>
    <w:rsid w:val="007F2CB9"/>
    <w:rsid w:val="007F3595"/>
    <w:rsid w:val="007F3ABB"/>
    <w:rsid w:val="007F3AD7"/>
    <w:rsid w:val="007F3BA4"/>
    <w:rsid w:val="007F3EA2"/>
    <w:rsid w:val="007F41FC"/>
    <w:rsid w:val="007F42F2"/>
    <w:rsid w:val="007F463F"/>
    <w:rsid w:val="007F4767"/>
    <w:rsid w:val="007F477F"/>
    <w:rsid w:val="007F4F2C"/>
    <w:rsid w:val="007F5844"/>
    <w:rsid w:val="007F58A0"/>
    <w:rsid w:val="007F59C5"/>
    <w:rsid w:val="007F5B62"/>
    <w:rsid w:val="007F5BD9"/>
    <w:rsid w:val="007F5C33"/>
    <w:rsid w:val="007F60C7"/>
    <w:rsid w:val="007F6215"/>
    <w:rsid w:val="007F646C"/>
    <w:rsid w:val="007F65D5"/>
    <w:rsid w:val="007F66B5"/>
    <w:rsid w:val="007F68EC"/>
    <w:rsid w:val="007F6923"/>
    <w:rsid w:val="007F69D5"/>
    <w:rsid w:val="007F6D38"/>
    <w:rsid w:val="007F7886"/>
    <w:rsid w:val="007F798B"/>
    <w:rsid w:val="007F7F89"/>
    <w:rsid w:val="00800A1C"/>
    <w:rsid w:val="00800A82"/>
    <w:rsid w:val="00800C95"/>
    <w:rsid w:val="00801483"/>
    <w:rsid w:val="008014D2"/>
    <w:rsid w:val="008015B9"/>
    <w:rsid w:val="00801689"/>
    <w:rsid w:val="008017BF"/>
    <w:rsid w:val="00801A33"/>
    <w:rsid w:val="00801BE2"/>
    <w:rsid w:val="008021CF"/>
    <w:rsid w:val="008023CE"/>
    <w:rsid w:val="008026FD"/>
    <w:rsid w:val="00802A36"/>
    <w:rsid w:val="00802AD2"/>
    <w:rsid w:val="00802BDA"/>
    <w:rsid w:val="00803056"/>
    <w:rsid w:val="00803CB7"/>
    <w:rsid w:val="0080417E"/>
    <w:rsid w:val="008044AE"/>
    <w:rsid w:val="008047C2"/>
    <w:rsid w:val="00804B00"/>
    <w:rsid w:val="00804BE5"/>
    <w:rsid w:val="00804FC1"/>
    <w:rsid w:val="0080517C"/>
    <w:rsid w:val="00805180"/>
    <w:rsid w:val="0080548B"/>
    <w:rsid w:val="008054A5"/>
    <w:rsid w:val="00805731"/>
    <w:rsid w:val="008058CE"/>
    <w:rsid w:val="00805926"/>
    <w:rsid w:val="008059E6"/>
    <w:rsid w:val="00805D71"/>
    <w:rsid w:val="00806010"/>
    <w:rsid w:val="008069E3"/>
    <w:rsid w:val="00806A8E"/>
    <w:rsid w:val="00806D02"/>
    <w:rsid w:val="00806D75"/>
    <w:rsid w:val="00806DD8"/>
    <w:rsid w:val="00806DFF"/>
    <w:rsid w:val="008070EC"/>
    <w:rsid w:val="00807414"/>
    <w:rsid w:val="008074E2"/>
    <w:rsid w:val="00807684"/>
    <w:rsid w:val="00807A03"/>
    <w:rsid w:val="00807D5F"/>
    <w:rsid w:val="00810126"/>
    <w:rsid w:val="00810140"/>
    <w:rsid w:val="00810467"/>
    <w:rsid w:val="00810576"/>
    <w:rsid w:val="0081077D"/>
    <w:rsid w:val="00811877"/>
    <w:rsid w:val="008119D6"/>
    <w:rsid w:val="00811E14"/>
    <w:rsid w:val="008120FA"/>
    <w:rsid w:val="00812504"/>
    <w:rsid w:val="00812579"/>
    <w:rsid w:val="008127F0"/>
    <w:rsid w:val="00812951"/>
    <w:rsid w:val="008129C4"/>
    <w:rsid w:val="00812A21"/>
    <w:rsid w:val="00812E35"/>
    <w:rsid w:val="00813819"/>
    <w:rsid w:val="008138B5"/>
    <w:rsid w:val="00813CE6"/>
    <w:rsid w:val="00813F1D"/>
    <w:rsid w:val="00814073"/>
    <w:rsid w:val="008146D7"/>
    <w:rsid w:val="00814727"/>
    <w:rsid w:val="00814DA4"/>
    <w:rsid w:val="00815038"/>
    <w:rsid w:val="00815326"/>
    <w:rsid w:val="00815BB8"/>
    <w:rsid w:val="0081614D"/>
    <w:rsid w:val="008164F9"/>
    <w:rsid w:val="00816915"/>
    <w:rsid w:val="00817B71"/>
    <w:rsid w:val="00817FA4"/>
    <w:rsid w:val="008204E9"/>
    <w:rsid w:val="00820764"/>
    <w:rsid w:val="008207F8"/>
    <w:rsid w:val="008208E6"/>
    <w:rsid w:val="00820B49"/>
    <w:rsid w:val="00820E00"/>
    <w:rsid w:val="00820E39"/>
    <w:rsid w:val="00820FD4"/>
    <w:rsid w:val="008211C3"/>
    <w:rsid w:val="008211E0"/>
    <w:rsid w:val="0082129A"/>
    <w:rsid w:val="0082131D"/>
    <w:rsid w:val="00821507"/>
    <w:rsid w:val="00821736"/>
    <w:rsid w:val="0082237D"/>
    <w:rsid w:val="00822611"/>
    <w:rsid w:val="0082280D"/>
    <w:rsid w:val="00822A0E"/>
    <w:rsid w:val="00822B87"/>
    <w:rsid w:val="00822BDE"/>
    <w:rsid w:val="00822F8B"/>
    <w:rsid w:val="00823579"/>
    <w:rsid w:val="008236D7"/>
    <w:rsid w:val="0082392F"/>
    <w:rsid w:val="00824012"/>
    <w:rsid w:val="00824067"/>
    <w:rsid w:val="008245C9"/>
    <w:rsid w:val="008249FA"/>
    <w:rsid w:val="00824A4F"/>
    <w:rsid w:val="00824E16"/>
    <w:rsid w:val="00825658"/>
    <w:rsid w:val="0082571D"/>
    <w:rsid w:val="008257E5"/>
    <w:rsid w:val="00825855"/>
    <w:rsid w:val="00825DC6"/>
    <w:rsid w:val="008266D2"/>
    <w:rsid w:val="00826907"/>
    <w:rsid w:val="00826EAD"/>
    <w:rsid w:val="00827343"/>
    <w:rsid w:val="00827411"/>
    <w:rsid w:val="0082754E"/>
    <w:rsid w:val="00827804"/>
    <w:rsid w:val="00827B29"/>
    <w:rsid w:val="0083002D"/>
    <w:rsid w:val="00830134"/>
    <w:rsid w:val="0083031D"/>
    <w:rsid w:val="00830D41"/>
    <w:rsid w:val="00830E1B"/>
    <w:rsid w:val="00831058"/>
    <w:rsid w:val="008310DF"/>
    <w:rsid w:val="008312F7"/>
    <w:rsid w:val="0083156C"/>
    <w:rsid w:val="00831884"/>
    <w:rsid w:val="008318B4"/>
    <w:rsid w:val="00831A06"/>
    <w:rsid w:val="00831BFB"/>
    <w:rsid w:val="00831D9F"/>
    <w:rsid w:val="008320A0"/>
    <w:rsid w:val="0083211E"/>
    <w:rsid w:val="0083237D"/>
    <w:rsid w:val="0083242B"/>
    <w:rsid w:val="00832B42"/>
    <w:rsid w:val="00832CB6"/>
    <w:rsid w:val="00832F1C"/>
    <w:rsid w:val="0083321F"/>
    <w:rsid w:val="0083340D"/>
    <w:rsid w:val="008338B5"/>
    <w:rsid w:val="00833B15"/>
    <w:rsid w:val="00833E42"/>
    <w:rsid w:val="00833F51"/>
    <w:rsid w:val="00833F61"/>
    <w:rsid w:val="00834210"/>
    <w:rsid w:val="008347A1"/>
    <w:rsid w:val="00834897"/>
    <w:rsid w:val="00834E96"/>
    <w:rsid w:val="00834FA0"/>
    <w:rsid w:val="008352BF"/>
    <w:rsid w:val="00835E5A"/>
    <w:rsid w:val="00835EA0"/>
    <w:rsid w:val="00836C57"/>
    <w:rsid w:val="00836CDF"/>
    <w:rsid w:val="00836F76"/>
    <w:rsid w:val="00837157"/>
    <w:rsid w:val="0083799E"/>
    <w:rsid w:val="00837E2D"/>
    <w:rsid w:val="00837E98"/>
    <w:rsid w:val="00837EC1"/>
    <w:rsid w:val="00837F5B"/>
    <w:rsid w:val="00840131"/>
    <w:rsid w:val="0084013E"/>
    <w:rsid w:val="008401A3"/>
    <w:rsid w:val="0084046E"/>
    <w:rsid w:val="00840700"/>
    <w:rsid w:val="008409BA"/>
    <w:rsid w:val="00840B4D"/>
    <w:rsid w:val="00841715"/>
    <w:rsid w:val="00841869"/>
    <w:rsid w:val="00841884"/>
    <w:rsid w:val="00841F18"/>
    <w:rsid w:val="0084223B"/>
    <w:rsid w:val="00842349"/>
    <w:rsid w:val="00842482"/>
    <w:rsid w:val="00842845"/>
    <w:rsid w:val="00842C81"/>
    <w:rsid w:val="00843225"/>
    <w:rsid w:val="00843963"/>
    <w:rsid w:val="00843A36"/>
    <w:rsid w:val="00844339"/>
    <w:rsid w:val="00844396"/>
    <w:rsid w:val="0084444F"/>
    <w:rsid w:val="00844678"/>
    <w:rsid w:val="008446FE"/>
    <w:rsid w:val="0084488C"/>
    <w:rsid w:val="0084491B"/>
    <w:rsid w:val="00845114"/>
    <w:rsid w:val="0084588F"/>
    <w:rsid w:val="00845970"/>
    <w:rsid w:val="00845BF4"/>
    <w:rsid w:val="00846208"/>
    <w:rsid w:val="0084684B"/>
    <w:rsid w:val="00846AB1"/>
    <w:rsid w:val="00847483"/>
    <w:rsid w:val="00847838"/>
    <w:rsid w:val="00847B18"/>
    <w:rsid w:val="00850528"/>
    <w:rsid w:val="00850795"/>
    <w:rsid w:val="00850BA8"/>
    <w:rsid w:val="00850C24"/>
    <w:rsid w:val="00850D33"/>
    <w:rsid w:val="00850DD1"/>
    <w:rsid w:val="00850DE8"/>
    <w:rsid w:val="00851229"/>
    <w:rsid w:val="00851648"/>
    <w:rsid w:val="008516DE"/>
    <w:rsid w:val="008517CF"/>
    <w:rsid w:val="00851C5C"/>
    <w:rsid w:val="00851E24"/>
    <w:rsid w:val="0085212E"/>
    <w:rsid w:val="00852312"/>
    <w:rsid w:val="00852825"/>
    <w:rsid w:val="00852B0A"/>
    <w:rsid w:val="00852BA6"/>
    <w:rsid w:val="00852BF1"/>
    <w:rsid w:val="00852E32"/>
    <w:rsid w:val="00852EF2"/>
    <w:rsid w:val="0085304C"/>
    <w:rsid w:val="008530AB"/>
    <w:rsid w:val="00853577"/>
    <w:rsid w:val="0085367C"/>
    <w:rsid w:val="0085368F"/>
    <w:rsid w:val="0085376B"/>
    <w:rsid w:val="00853988"/>
    <w:rsid w:val="00853D47"/>
    <w:rsid w:val="008545AB"/>
    <w:rsid w:val="008545C8"/>
    <w:rsid w:val="00854733"/>
    <w:rsid w:val="008547E6"/>
    <w:rsid w:val="008549FC"/>
    <w:rsid w:val="00855062"/>
    <w:rsid w:val="008551A1"/>
    <w:rsid w:val="0085520D"/>
    <w:rsid w:val="00855426"/>
    <w:rsid w:val="0085550A"/>
    <w:rsid w:val="008555F7"/>
    <w:rsid w:val="00855700"/>
    <w:rsid w:val="00855917"/>
    <w:rsid w:val="00855995"/>
    <w:rsid w:val="00855C35"/>
    <w:rsid w:val="00855C51"/>
    <w:rsid w:val="00855E38"/>
    <w:rsid w:val="00855F80"/>
    <w:rsid w:val="00856336"/>
    <w:rsid w:val="00856558"/>
    <w:rsid w:val="0085696D"/>
    <w:rsid w:val="00856DEC"/>
    <w:rsid w:val="00857099"/>
    <w:rsid w:val="008571F7"/>
    <w:rsid w:val="008575AE"/>
    <w:rsid w:val="0086037B"/>
    <w:rsid w:val="008603D7"/>
    <w:rsid w:val="008603DE"/>
    <w:rsid w:val="008605D4"/>
    <w:rsid w:val="00860A4F"/>
    <w:rsid w:val="00860B4E"/>
    <w:rsid w:val="008616A0"/>
    <w:rsid w:val="00862380"/>
    <w:rsid w:val="00862411"/>
    <w:rsid w:val="008627F7"/>
    <w:rsid w:val="00862AA2"/>
    <w:rsid w:val="00862D09"/>
    <w:rsid w:val="00862E2D"/>
    <w:rsid w:val="00862F8C"/>
    <w:rsid w:val="00863042"/>
    <w:rsid w:val="00863362"/>
    <w:rsid w:val="00863370"/>
    <w:rsid w:val="0086345E"/>
    <w:rsid w:val="00863BAA"/>
    <w:rsid w:val="00864437"/>
    <w:rsid w:val="00864D1C"/>
    <w:rsid w:val="00864EA4"/>
    <w:rsid w:val="008655CF"/>
    <w:rsid w:val="008655D4"/>
    <w:rsid w:val="008656BF"/>
    <w:rsid w:val="00865728"/>
    <w:rsid w:val="00865DE2"/>
    <w:rsid w:val="00865F63"/>
    <w:rsid w:val="00865FBE"/>
    <w:rsid w:val="008665FB"/>
    <w:rsid w:val="00866979"/>
    <w:rsid w:val="00866B15"/>
    <w:rsid w:val="00866C42"/>
    <w:rsid w:val="00866F69"/>
    <w:rsid w:val="0086716C"/>
    <w:rsid w:val="008673FF"/>
    <w:rsid w:val="008675A6"/>
    <w:rsid w:val="00867624"/>
    <w:rsid w:val="00867D14"/>
    <w:rsid w:val="0087017B"/>
    <w:rsid w:val="00870487"/>
    <w:rsid w:val="008704FD"/>
    <w:rsid w:val="008706F0"/>
    <w:rsid w:val="00870C5F"/>
    <w:rsid w:val="00870C98"/>
    <w:rsid w:val="0087158F"/>
    <w:rsid w:val="00871969"/>
    <w:rsid w:val="00871B50"/>
    <w:rsid w:val="00871EBB"/>
    <w:rsid w:val="00872284"/>
    <w:rsid w:val="00872371"/>
    <w:rsid w:val="00872568"/>
    <w:rsid w:val="0087279D"/>
    <w:rsid w:val="0087284A"/>
    <w:rsid w:val="00872994"/>
    <w:rsid w:val="008734C9"/>
    <w:rsid w:val="00873B29"/>
    <w:rsid w:val="00873E9D"/>
    <w:rsid w:val="00873FC4"/>
    <w:rsid w:val="00874BCE"/>
    <w:rsid w:val="00874D0B"/>
    <w:rsid w:val="00874E5C"/>
    <w:rsid w:val="00874FC2"/>
    <w:rsid w:val="00875063"/>
    <w:rsid w:val="008752D4"/>
    <w:rsid w:val="00875982"/>
    <w:rsid w:val="00875A3A"/>
    <w:rsid w:val="008760A9"/>
    <w:rsid w:val="008760FF"/>
    <w:rsid w:val="008765B5"/>
    <w:rsid w:val="00876845"/>
    <w:rsid w:val="0087688A"/>
    <w:rsid w:val="00876987"/>
    <w:rsid w:val="00876F0E"/>
    <w:rsid w:val="00877683"/>
    <w:rsid w:val="0088063E"/>
    <w:rsid w:val="00880A04"/>
    <w:rsid w:val="00880FBB"/>
    <w:rsid w:val="008810AC"/>
    <w:rsid w:val="008813C2"/>
    <w:rsid w:val="00881628"/>
    <w:rsid w:val="00881A08"/>
    <w:rsid w:val="00881A6A"/>
    <w:rsid w:val="00882606"/>
    <w:rsid w:val="00882C82"/>
    <w:rsid w:val="00882D22"/>
    <w:rsid w:val="00883425"/>
    <w:rsid w:val="008837FA"/>
    <w:rsid w:val="00883825"/>
    <w:rsid w:val="008838EE"/>
    <w:rsid w:val="008839CC"/>
    <w:rsid w:val="00884663"/>
    <w:rsid w:val="00884687"/>
    <w:rsid w:val="00884C06"/>
    <w:rsid w:val="00884DF6"/>
    <w:rsid w:val="00884ED5"/>
    <w:rsid w:val="00884EE5"/>
    <w:rsid w:val="00884F5B"/>
    <w:rsid w:val="00884FF6"/>
    <w:rsid w:val="008855EF"/>
    <w:rsid w:val="008859EF"/>
    <w:rsid w:val="00886203"/>
    <w:rsid w:val="0088664E"/>
    <w:rsid w:val="00886651"/>
    <w:rsid w:val="0088694F"/>
    <w:rsid w:val="00886F51"/>
    <w:rsid w:val="0088708C"/>
    <w:rsid w:val="00887669"/>
    <w:rsid w:val="008877AF"/>
    <w:rsid w:val="00887878"/>
    <w:rsid w:val="008878CE"/>
    <w:rsid w:val="00887A23"/>
    <w:rsid w:val="008904D8"/>
    <w:rsid w:val="00890625"/>
    <w:rsid w:val="00890D57"/>
    <w:rsid w:val="00890EC0"/>
    <w:rsid w:val="00891945"/>
    <w:rsid w:val="00891A86"/>
    <w:rsid w:val="008923D2"/>
    <w:rsid w:val="00892480"/>
    <w:rsid w:val="008928EF"/>
    <w:rsid w:val="00892941"/>
    <w:rsid w:val="00892FB6"/>
    <w:rsid w:val="00892FC2"/>
    <w:rsid w:val="00893297"/>
    <w:rsid w:val="008932AA"/>
    <w:rsid w:val="00893458"/>
    <w:rsid w:val="008936B4"/>
    <w:rsid w:val="0089376D"/>
    <w:rsid w:val="00893A5E"/>
    <w:rsid w:val="00894256"/>
    <w:rsid w:val="00894278"/>
    <w:rsid w:val="00894314"/>
    <w:rsid w:val="0089438D"/>
    <w:rsid w:val="00894406"/>
    <w:rsid w:val="00894633"/>
    <w:rsid w:val="0089478A"/>
    <w:rsid w:val="008948CF"/>
    <w:rsid w:val="008949E6"/>
    <w:rsid w:val="00894BAB"/>
    <w:rsid w:val="00895471"/>
    <w:rsid w:val="00895987"/>
    <w:rsid w:val="00896032"/>
    <w:rsid w:val="00896095"/>
    <w:rsid w:val="008963A0"/>
    <w:rsid w:val="008965DD"/>
    <w:rsid w:val="00896952"/>
    <w:rsid w:val="008969C4"/>
    <w:rsid w:val="00896A33"/>
    <w:rsid w:val="00896D0B"/>
    <w:rsid w:val="008972EC"/>
    <w:rsid w:val="0089746F"/>
    <w:rsid w:val="00897BD8"/>
    <w:rsid w:val="00897EFC"/>
    <w:rsid w:val="008A040B"/>
    <w:rsid w:val="008A064E"/>
    <w:rsid w:val="008A08D9"/>
    <w:rsid w:val="008A0E81"/>
    <w:rsid w:val="008A1080"/>
    <w:rsid w:val="008A1082"/>
    <w:rsid w:val="008A129E"/>
    <w:rsid w:val="008A12F5"/>
    <w:rsid w:val="008A15C1"/>
    <w:rsid w:val="008A1A74"/>
    <w:rsid w:val="008A1AD3"/>
    <w:rsid w:val="008A1C8A"/>
    <w:rsid w:val="008A234E"/>
    <w:rsid w:val="008A2540"/>
    <w:rsid w:val="008A2574"/>
    <w:rsid w:val="008A305E"/>
    <w:rsid w:val="008A35F7"/>
    <w:rsid w:val="008A3693"/>
    <w:rsid w:val="008A38AE"/>
    <w:rsid w:val="008A390E"/>
    <w:rsid w:val="008A3D4B"/>
    <w:rsid w:val="008A3E59"/>
    <w:rsid w:val="008A4144"/>
    <w:rsid w:val="008A43D9"/>
    <w:rsid w:val="008A5010"/>
    <w:rsid w:val="008A515D"/>
    <w:rsid w:val="008A5819"/>
    <w:rsid w:val="008A5E5E"/>
    <w:rsid w:val="008A5EC0"/>
    <w:rsid w:val="008A6377"/>
    <w:rsid w:val="008A6388"/>
    <w:rsid w:val="008A64AE"/>
    <w:rsid w:val="008A64EB"/>
    <w:rsid w:val="008A6797"/>
    <w:rsid w:val="008A6E5B"/>
    <w:rsid w:val="008A714E"/>
    <w:rsid w:val="008A77ED"/>
    <w:rsid w:val="008A77F5"/>
    <w:rsid w:val="008A7838"/>
    <w:rsid w:val="008A7919"/>
    <w:rsid w:val="008A79B9"/>
    <w:rsid w:val="008B0050"/>
    <w:rsid w:val="008B0574"/>
    <w:rsid w:val="008B0AC5"/>
    <w:rsid w:val="008B0EF1"/>
    <w:rsid w:val="008B1181"/>
    <w:rsid w:val="008B1707"/>
    <w:rsid w:val="008B174E"/>
    <w:rsid w:val="008B19F9"/>
    <w:rsid w:val="008B1EB2"/>
    <w:rsid w:val="008B22A4"/>
    <w:rsid w:val="008B2947"/>
    <w:rsid w:val="008B2C82"/>
    <w:rsid w:val="008B350F"/>
    <w:rsid w:val="008B3F87"/>
    <w:rsid w:val="008B421F"/>
    <w:rsid w:val="008B4268"/>
    <w:rsid w:val="008B452D"/>
    <w:rsid w:val="008B4689"/>
    <w:rsid w:val="008B4A53"/>
    <w:rsid w:val="008B589C"/>
    <w:rsid w:val="008B6615"/>
    <w:rsid w:val="008B665E"/>
    <w:rsid w:val="008B6E6F"/>
    <w:rsid w:val="008B709D"/>
    <w:rsid w:val="008B713C"/>
    <w:rsid w:val="008B7210"/>
    <w:rsid w:val="008B75DC"/>
    <w:rsid w:val="008B7B0D"/>
    <w:rsid w:val="008B7F0D"/>
    <w:rsid w:val="008C00F8"/>
    <w:rsid w:val="008C084E"/>
    <w:rsid w:val="008C15E9"/>
    <w:rsid w:val="008C17CE"/>
    <w:rsid w:val="008C1A9E"/>
    <w:rsid w:val="008C1D75"/>
    <w:rsid w:val="008C1DC3"/>
    <w:rsid w:val="008C2123"/>
    <w:rsid w:val="008C213B"/>
    <w:rsid w:val="008C2331"/>
    <w:rsid w:val="008C2496"/>
    <w:rsid w:val="008C29D7"/>
    <w:rsid w:val="008C2C2A"/>
    <w:rsid w:val="008C2C5F"/>
    <w:rsid w:val="008C2C9B"/>
    <w:rsid w:val="008C3062"/>
    <w:rsid w:val="008C3169"/>
    <w:rsid w:val="008C352D"/>
    <w:rsid w:val="008C35B3"/>
    <w:rsid w:val="008C3944"/>
    <w:rsid w:val="008C44BF"/>
    <w:rsid w:val="008C47AF"/>
    <w:rsid w:val="008C49DD"/>
    <w:rsid w:val="008C4A41"/>
    <w:rsid w:val="008C4ADE"/>
    <w:rsid w:val="008C4B7D"/>
    <w:rsid w:val="008C4C9E"/>
    <w:rsid w:val="008C4CE8"/>
    <w:rsid w:val="008C51C6"/>
    <w:rsid w:val="008C54D3"/>
    <w:rsid w:val="008C5628"/>
    <w:rsid w:val="008C5F9D"/>
    <w:rsid w:val="008C61BF"/>
    <w:rsid w:val="008C62F0"/>
    <w:rsid w:val="008C63C0"/>
    <w:rsid w:val="008C69D3"/>
    <w:rsid w:val="008C715F"/>
    <w:rsid w:val="008C72C1"/>
    <w:rsid w:val="008C7598"/>
    <w:rsid w:val="008C7D6D"/>
    <w:rsid w:val="008C7EF4"/>
    <w:rsid w:val="008D0218"/>
    <w:rsid w:val="008D0930"/>
    <w:rsid w:val="008D0A90"/>
    <w:rsid w:val="008D0F3C"/>
    <w:rsid w:val="008D0F8B"/>
    <w:rsid w:val="008D162C"/>
    <w:rsid w:val="008D17A2"/>
    <w:rsid w:val="008D19B9"/>
    <w:rsid w:val="008D20E2"/>
    <w:rsid w:val="008D2256"/>
    <w:rsid w:val="008D272C"/>
    <w:rsid w:val="008D2842"/>
    <w:rsid w:val="008D2941"/>
    <w:rsid w:val="008D2A20"/>
    <w:rsid w:val="008D3429"/>
    <w:rsid w:val="008D358B"/>
    <w:rsid w:val="008D40CC"/>
    <w:rsid w:val="008D41E7"/>
    <w:rsid w:val="008D454F"/>
    <w:rsid w:val="008D455B"/>
    <w:rsid w:val="008D4EF4"/>
    <w:rsid w:val="008D4FB8"/>
    <w:rsid w:val="008D504E"/>
    <w:rsid w:val="008D56AB"/>
    <w:rsid w:val="008D56B8"/>
    <w:rsid w:val="008D56E0"/>
    <w:rsid w:val="008D56EC"/>
    <w:rsid w:val="008D5AF7"/>
    <w:rsid w:val="008D5E65"/>
    <w:rsid w:val="008D5E95"/>
    <w:rsid w:val="008D5FE7"/>
    <w:rsid w:val="008D65E7"/>
    <w:rsid w:val="008D6CA1"/>
    <w:rsid w:val="008D6CD1"/>
    <w:rsid w:val="008D6E49"/>
    <w:rsid w:val="008D6F26"/>
    <w:rsid w:val="008D72A0"/>
    <w:rsid w:val="008D7402"/>
    <w:rsid w:val="008D7EB4"/>
    <w:rsid w:val="008E0B04"/>
    <w:rsid w:val="008E102D"/>
    <w:rsid w:val="008E1B22"/>
    <w:rsid w:val="008E1B58"/>
    <w:rsid w:val="008E1CFD"/>
    <w:rsid w:val="008E1ED8"/>
    <w:rsid w:val="008E1EEC"/>
    <w:rsid w:val="008E21D0"/>
    <w:rsid w:val="008E2337"/>
    <w:rsid w:val="008E2700"/>
    <w:rsid w:val="008E2F20"/>
    <w:rsid w:val="008E34E8"/>
    <w:rsid w:val="008E3986"/>
    <w:rsid w:val="008E399C"/>
    <w:rsid w:val="008E3EDC"/>
    <w:rsid w:val="008E3FC7"/>
    <w:rsid w:val="008E4139"/>
    <w:rsid w:val="008E4226"/>
    <w:rsid w:val="008E426A"/>
    <w:rsid w:val="008E515F"/>
    <w:rsid w:val="008E536E"/>
    <w:rsid w:val="008E57FB"/>
    <w:rsid w:val="008E59D3"/>
    <w:rsid w:val="008E5A46"/>
    <w:rsid w:val="008E5C89"/>
    <w:rsid w:val="008E6178"/>
    <w:rsid w:val="008E639A"/>
    <w:rsid w:val="008E698F"/>
    <w:rsid w:val="008E6ABF"/>
    <w:rsid w:val="008E6E7D"/>
    <w:rsid w:val="008E6EBE"/>
    <w:rsid w:val="008E7032"/>
    <w:rsid w:val="008E7326"/>
    <w:rsid w:val="008E750B"/>
    <w:rsid w:val="008E7DBD"/>
    <w:rsid w:val="008F0379"/>
    <w:rsid w:val="008F0531"/>
    <w:rsid w:val="008F0CF4"/>
    <w:rsid w:val="008F1101"/>
    <w:rsid w:val="008F130E"/>
    <w:rsid w:val="008F1500"/>
    <w:rsid w:val="008F17C1"/>
    <w:rsid w:val="008F1B9A"/>
    <w:rsid w:val="008F1FCA"/>
    <w:rsid w:val="008F1FEF"/>
    <w:rsid w:val="008F21B1"/>
    <w:rsid w:val="008F249F"/>
    <w:rsid w:val="008F2BBF"/>
    <w:rsid w:val="008F2E91"/>
    <w:rsid w:val="008F35B7"/>
    <w:rsid w:val="008F38D6"/>
    <w:rsid w:val="008F38EF"/>
    <w:rsid w:val="008F394D"/>
    <w:rsid w:val="008F3E01"/>
    <w:rsid w:val="008F3EE5"/>
    <w:rsid w:val="008F43BF"/>
    <w:rsid w:val="008F44B7"/>
    <w:rsid w:val="008F5711"/>
    <w:rsid w:val="008F6091"/>
    <w:rsid w:val="008F60FB"/>
    <w:rsid w:val="008F662E"/>
    <w:rsid w:val="008F6986"/>
    <w:rsid w:val="008F699F"/>
    <w:rsid w:val="008F69D0"/>
    <w:rsid w:val="008F6BAC"/>
    <w:rsid w:val="008F6EF7"/>
    <w:rsid w:val="008F72D4"/>
    <w:rsid w:val="008F7AC3"/>
    <w:rsid w:val="008F7C6D"/>
    <w:rsid w:val="009000AA"/>
    <w:rsid w:val="009001C0"/>
    <w:rsid w:val="009003DA"/>
    <w:rsid w:val="00900883"/>
    <w:rsid w:val="009009CF"/>
    <w:rsid w:val="0090125A"/>
    <w:rsid w:val="00901B34"/>
    <w:rsid w:val="00901CF9"/>
    <w:rsid w:val="00902058"/>
    <w:rsid w:val="0090207D"/>
    <w:rsid w:val="009024C0"/>
    <w:rsid w:val="009026EF"/>
    <w:rsid w:val="009027EA"/>
    <w:rsid w:val="00902AFC"/>
    <w:rsid w:val="00902C25"/>
    <w:rsid w:val="00902CB7"/>
    <w:rsid w:val="00902DF3"/>
    <w:rsid w:val="009037A4"/>
    <w:rsid w:val="0090420F"/>
    <w:rsid w:val="00904232"/>
    <w:rsid w:val="00904877"/>
    <w:rsid w:val="0090491A"/>
    <w:rsid w:val="00904B11"/>
    <w:rsid w:val="00904BEB"/>
    <w:rsid w:val="00904BEC"/>
    <w:rsid w:val="00904E8A"/>
    <w:rsid w:val="00905551"/>
    <w:rsid w:val="00905597"/>
    <w:rsid w:val="009056E8"/>
    <w:rsid w:val="00905AE8"/>
    <w:rsid w:val="00905DD4"/>
    <w:rsid w:val="00905E17"/>
    <w:rsid w:val="0090603E"/>
    <w:rsid w:val="00906078"/>
    <w:rsid w:val="0090627E"/>
    <w:rsid w:val="00906509"/>
    <w:rsid w:val="009066B8"/>
    <w:rsid w:val="0090692E"/>
    <w:rsid w:val="009069C2"/>
    <w:rsid w:val="00906BB6"/>
    <w:rsid w:val="00906DD2"/>
    <w:rsid w:val="0090704F"/>
    <w:rsid w:val="00907106"/>
    <w:rsid w:val="00907442"/>
    <w:rsid w:val="00907504"/>
    <w:rsid w:val="00907CCB"/>
    <w:rsid w:val="009108B5"/>
    <w:rsid w:val="00911169"/>
    <w:rsid w:val="009117C3"/>
    <w:rsid w:val="00911D96"/>
    <w:rsid w:val="00911E82"/>
    <w:rsid w:val="00912091"/>
    <w:rsid w:val="00912134"/>
    <w:rsid w:val="009124EC"/>
    <w:rsid w:val="00912D52"/>
    <w:rsid w:val="00913593"/>
    <w:rsid w:val="009135DF"/>
    <w:rsid w:val="00913D12"/>
    <w:rsid w:val="009140E3"/>
    <w:rsid w:val="00914217"/>
    <w:rsid w:val="00914594"/>
    <w:rsid w:val="0091471D"/>
    <w:rsid w:val="00914864"/>
    <w:rsid w:val="009148BA"/>
    <w:rsid w:val="00914A1C"/>
    <w:rsid w:val="00914E58"/>
    <w:rsid w:val="009150A3"/>
    <w:rsid w:val="009155D0"/>
    <w:rsid w:val="009157C9"/>
    <w:rsid w:val="00915857"/>
    <w:rsid w:val="009159CC"/>
    <w:rsid w:val="00915A74"/>
    <w:rsid w:val="00915D38"/>
    <w:rsid w:val="00916019"/>
    <w:rsid w:val="009163C3"/>
    <w:rsid w:val="0091683E"/>
    <w:rsid w:val="009168DC"/>
    <w:rsid w:val="00916A79"/>
    <w:rsid w:val="009173BE"/>
    <w:rsid w:val="00917559"/>
    <w:rsid w:val="009176BC"/>
    <w:rsid w:val="009176D6"/>
    <w:rsid w:val="00917D29"/>
    <w:rsid w:val="00917D9E"/>
    <w:rsid w:val="00917FA7"/>
    <w:rsid w:val="00917FFD"/>
    <w:rsid w:val="00920107"/>
    <w:rsid w:val="009206E7"/>
    <w:rsid w:val="00920961"/>
    <w:rsid w:val="00920C0D"/>
    <w:rsid w:val="00920C4A"/>
    <w:rsid w:val="00921091"/>
    <w:rsid w:val="00921304"/>
    <w:rsid w:val="00921342"/>
    <w:rsid w:val="00921DCD"/>
    <w:rsid w:val="00922050"/>
    <w:rsid w:val="00922306"/>
    <w:rsid w:val="00922DE5"/>
    <w:rsid w:val="0092321C"/>
    <w:rsid w:val="0092322B"/>
    <w:rsid w:val="009232F2"/>
    <w:rsid w:val="0092363D"/>
    <w:rsid w:val="009239CE"/>
    <w:rsid w:val="00923D66"/>
    <w:rsid w:val="00924101"/>
    <w:rsid w:val="009242EB"/>
    <w:rsid w:val="00924386"/>
    <w:rsid w:val="00924428"/>
    <w:rsid w:val="0092495E"/>
    <w:rsid w:val="00924A81"/>
    <w:rsid w:val="00924C82"/>
    <w:rsid w:val="00924F64"/>
    <w:rsid w:val="00924FB5"/>
    <w:rsid w:val="0092501F"/>
    <w:rsid w:val="009250C4"/>
    <w:rsid w:val="009254B0"/>
    <w:rsid w:val="009259AF"/>
    <w:rsid w:val="00926032"/>
    <w:rsid w:val="0092604A"/>
    <w:rsid w:val="0092610C"/>
    <w:rsid w:val="00926A90"/>
    <w:rsid w:val="00926BE3"/>
    <w:rsid w:val="00926CC0"/>
    <w:rsid w:val="00926DA6"/>
    <w:rsid w:val="00926FCD"/>
    <w:rsid w:val="00927015"/>
    <w:rsid w:val="00927636"/>
    <w:rsid w:val="00927AA6"/>
    <w:rsid w:val="00927EEE"/>
    <w:rsid w:val="00927F19"/>
    <w:rsid w:val="0093010E"/>
    <w:rsid w:val="009302D1"/>
    <w:rsid w:val="009303A1"/>
    <w:rsid w:val="00930403"/>
    <w:rsid w:val="00930546"/>
    <w:rsid w:val="00930555"/>
    <w:rsid w:val="00930777"/>
    <w:rsid w:val="0093098A"/>
    <w:rsid w:val="009309D5"/>
    <w:rsid w:val="00930C77"/>
    <w:rsid w:val="009314C1"/>
    <w:rsid w:val="00931B02"/>
    <w:rsid w:val="00932086"/>
    <w:rsid w:val="009322D8"/>
    <w:rsid w:val="00932634"/>
    <w:rsid w:val="00932D61"/>
    <w:rsid w:val="00933370"/>
    <w:rsid w:val="00933455"/>
    <w:rsid w:val="009336AE"/>
    <w:rsid w:val="0093398D"/>
    <w:rsid w:val="00933C0E"/>
    <w:rsid w:val="009344EB"/>
    <w:rsid w:val="00934B3C"/>
    <w:rsid w:val="009352AB"/>
    <w:rsid w:val="009353A3"/>
    <w:rsid w:val="00935449"/>
    <w:rsid w:val="009355C6"/>
    <w:rsid w:val="00935D9B"/>
    <w:rsid w:val="00935EB8"/>
    <w:rsid w:val="00936054"/>
    <w:rsid w:val="009367E6"/>
    <w:rsid w:val="009369B5"/>
    <w:rsid w:val="00936CC1"/>
    <w:rsid w:val="00936ED1"/>
    <w:rsid w:val="009370FC"/>
    <w:rsid w:val="009372BC"/>
    <w:rsid w:val="009372F6"/>
    <w:rsid w:val="00937573"/>
    <w:rsid w:val="009378EA"/>
    <w:rsid w:val="00937ACB"/>
    <w:rsid w:val="00937AE9"/>
    <w:rsid w:val="00937BBE"/>
    <w:rsid w:val="00937DAF"/>
    <w:rsid w:val="00937E2E"/>
    <w:rsid w:val="00937EEB"/>
    <w:rsid w:val="00940413"/>
    <w:rsid w:val="00940687"/>
    <w:rsid w:val="00940717"/>
    <w:rsid w:val="00941458"/>
    <w:rsid w:val="00941820"/>
    <w:rsid w:val="00941B33"/>
    <w:rsid w:val="00941CAF"/>
    <w:rsid w:val="00942437"/>
    <w:rsid w:val="00942490"/>
    <w:rsid w:val="0094261C"/>
    <w:rsid w:val="00942C90"/>
    <w:rsid w:val="009439E9"/>
    <w:rsid w:val="00943A02"/>
    <w:rsid w:val="00943B21"/>
    <w:rsid w:val="00943DEE"/>
    <w:rsid w:val="00944322"/>
    <w:rsid w:val="0094477D"/>
    <w:rsid w:val="009450A8"/>
    <w:rsid w:val="009453AD"/>
    <w:rsid w:val="0094547A"/>
    <w:rsid w:val="00945875"/>
    <w:rsid w:val="0094594D"/>
    <w:rsid w:val="00945C84"/>
    <w:rsid w:val="0094608C"/>
    <w:rsid w:val="0094610A"/>
    <w:rsid w:val="009462DA"/>
    <w:rsid w:val="009468DC"/>
    <w:rsid w:val="00946B46"/>
    <w:rsid w:val="00946BAA"/>
    <w:rsid w:val="009470B5"/>
    <w:rsid w:val="00947742"/>
    <w:rsid w:val="00947B4E"/>
    <w:rsid w:val="00947C6F"/>
    <w:rsid w:val="009509C1"/>
    <w:rsid w:val="00950B79"/>
    <w:rsid w:val="00950CC0"/>
    <w:rsid w:val="009513A2"/>
    <w:rsid w:val="00951451"/>
    <w:rsid w:val="009515EE"/>
    <w:rsid w:val="00951657"/>
    <w:rsid w:val="0095192C"/>
    <w:rsid w:val="00951977"/>
    <w:rsid w:val="00951C3E"/>
    <w:rsid w:val="00951CC1"/>
    <w:rsid w:val="00951CC2"/>
    <w:rsid w:val="009525B6"/>
    <w:rsid w:val="00952D73"/>
    <w:rsid w:val="009534F5"/>
    <w:rsid w:val="0095365D"/>
    <w:rsid w:val="00953B31"/>
    <w:rsid w:val="00953F50"/>
    <w:rsid w:val="00954151"/>
    <w:rsid w:val="0095417E"/>
    <w:rsid w:val="009546B4"/>
    <w:rsid w:val="00954BD8"/>
    <w:rsid w:val="00954DA9"/>
    <w:rsid w:val="00955113"/>
    <w:rsid w:val="0095562E"/>
    <w:rsid w:val="00955C9B"/>
    <w:rsid w:val="00956176"/>
    <w:rsid w:val="0095650E"/>
    <w:rsid w:val="00956521"/>
    <w:rsid w:val="009566BD"/>
    <w:rsid w:val="009567F0"/>
    <w:rsid w:val="00956EE6"/>
    <w:rsid w:val="009572A4"/>
    <w:rsid w:val="0096002D"/>
    <w:rsid w:val="009600C0"/>
    <w:rsid w:val="009600EE"/>
    <w:rsid w:val="009606D9"/>
    <w:rsid w:val="00960984"/>
    <w:rsid w:val="00960B93"/>
    <w:rsid w:val="00960D6F"/>
    <w:rsid w:val="009617A2"/>
    <w:rsid w:val="009619FF"/>
    <w:rsid w:val="00961CA0"/>
    <w:rsid w:val="0096212C"/>
    <w:rsid w:val="00962692"/>
    <w:rsid w:val="009627E5"/>
    <w:rsid w:val="00962961"/>
    <w:rsid w:val="00962D86"/>
    <w:rsid w:val="0096339D"/>
    <w:rsid w:val="009637A4"/>
    <w:rsid w:val="00963ABF"/>
    <w:rsid w:val="00963E36"/>
    <w:rsid w:val="00963F0B"/>
    <w:rsid w:val="009641F3"/>
    <w:rsid w:val="009642F3"/>
    <w:rsid w:val="0096458D"/>
    <w:rsid w:val="009649C1"/>
    <w:rsid w:val="00964B77"/>
    <w:rsid w:val="00964C6F"/>
    <w:rsid w:val="00964E56"/>
    <w:rsid w:val="00964E68"/>
    <w:rsid w:val="00964F4C"/>
    <w:rsid w:val="00965932"/>
    <w:rsid w:val="009659AD"/>
    <w:rsid w:val="00965C80"/>
    <w:rsid w:val="00965D93"/>
    <w:rsid w:val="009666D0"/>
    <w:rsid w:val="00966C1C"/>
    <w:rsid w:val="00966D3E"/>
    <w:rsid w:val="0096707D"/>
    <w:rsid w:val="009670F3"/>
    <w:rsid w:val="00967216"/>
    <w:rsid w:val="00967311"/>
    <w:rsid w:val="009673B6"/>
    <w:rsid w:val="00967419"/>
    <w:rsid w:val="00967AC3"/>
    <w:rsid w:val="00970003"/>
    <w:rsid w:val="00970027"/>
    <w:rsid w:val="0097015D"/>
    <w:rsid w:val="00970637"/>
    <w:rsid w:val="0097069F"/>
    <w:rsid w:val="00970DFC"/>
    <w:rsid w:val="00970EE3"/>
    <w:rsid w:val="0097123E"/>
    <w:rsid w:val="00971904"/>
    <w:rsid w:val="00971AC5"/>
    <w:rsid w:val="0097236E"/>
    <w:rsid w:val="00972709"/>
    <w:rsid w:val="00973359"/>
    <w:rsid w:val="00973567"/>
    <w:rsid w:val="009737F0"/>
    <w:rsid w:val="00973924"/>
    <w:rsid w:val="00973E5F"/>
    <w:rsid w:val="0097411E"/>
    <w:rsid w:val="009745B1"/>
    <w:rsid w:val="009746A2"/>
    <w:rsid w:val="0097471A"/>
    <w:rsid w:val="0097486E"/>
    <w:rsid w:val="00974DF8"/>
    <w:rsid w:val="00974E21"/>
    <w:rsid w:val="00975146"/>
    <w:rsid w:val="00975B15"/>
    <w:rsid w:val="00975D8A"/>
    <w:rsid w:val="00975FDA"/>
    <w:rsid w:val="00976566"/>
    <w:rsid w:val="00976596"/>
    <w:rsid w:val="00976873"/>
    <w:rsid w:val="00976E62"/>
    <w:rsid w:val="009772C9"/>
    <w:rsid w:val="00977459"/>
    <w:rsid w:val="00977FC5"/>
    <w:rsid w:val="00980619"/>
    <w:rsid w:val="00980B75"/>
    <w:rsid w:val="0098244C"/>
    <w:rsid w:val="00982829"/>
    <w:rsid w:val="009828AB"/>
    <w:rsid w:val="0098385A"/>
    <w:rsid w:val="009838B6"/>
    <w:rsid w:val="00983BC1"/>
    <w:rsid w:val="00983E5F"/>
    <w:rsid w:val="00983EDB"/>
    <w:rsid w:val="00984179"/>
    <w:rsid w:val="009841E6"/>
    <w:rsid w:val="0098455C"/>
    <w:rsid w:val="00984B12"/>
    <w:rsid w:val="00984F25"/>
    <w:rsid w:val="00984FB3"/>
    <w:rsid w:val="009850A7"/>
    <w:rsid w:val="009863E2"/>
    <w:rsid w:val="009863EE"/>
    <w:rsid w:val="00986772"/>
    <w:rsid w:val="0098682E"/>
    <w:rsid w:val="00986DC6"/>
    <w:rsid w:val="0098701E"/>
    <w:rsid w:val="00987BEA"/>
    <w:rsid w:val="00987F01"/>
    <w:rsid w:val="009908EC"/>
    <w:rsid w:val="0099096E"/>
    <w:rsid w:val="00990EBF"/>
    <w:rsid w:val="00991099"/>
    <w:rsid w:val="0099147A"/>
    <w:rsid w:val="009918DC"/>
    <w:rsid w:val="00991985"/>
    <w:rsid w:val="00991CE4"/>
    <w:rsid w:val="0099234B"/>
    <w:rsid w:val="009923CE"/>
    <w:rsid w:val="00992EE8"/>
    <w:rsid w:val="0099304A"/>
    <w:rsid w:val="00993745"/>
    <w:rsid w:val="009937CE"/>
    <w:rsid w:val="00993935"/>
    <w:rsid w:val="00993C41"/>
    <w:rsid w:val="00993D8C"/>
    <w:rsid w:val="00993FCF"/>
    <w:rsid w:val="0099410E"/>
    <w:rsid w:val="00994226"/>
    <w:rsid w:val="0099459F"/>
    <w:rsid w:val="00994959"/>
    <w:rsid w:val="00994A82"/>
    <w:rsid w:val="00994F2F"/>
    <w:rsid w:val="00995105"/>
    <w:rsid w:val="0099511F"/>
    <w:rsid w:val="009955B6"/>
    <w:rsid w:val="009956CE"/>
    <w:rsid w:val="00996B01"/>
    <w:rsid w:val="00996D9B"/>
    <w:rsid w:val="00996DEF"/>
    <w:rsid w:val="00996ED8"/>
    <w:rsid w:val="0099751D"/>
    <w:rsid w:val="00997580"/>
    <w:rsid w:val="0099759A"/>
    <w:rsid w:val="009976AB"/>
    <w:rsid w:val="009977FF"/>
    <w:rsid w:val="00997895"/>
    <w:rsid w:val="009A0844"/>
    <w:rsid w:val="009A0B44"/>
    <w:rsid w:val="009A1536"/>
    <w:rsid w:val="009A15D1"/>
    <w:rsid w:val="009A170D"/>
    <w:rsid w:val="009A1926"/>
    <w:rsid w:val="009A19B9"/>
    <w:rsid w:val="009A1E02"/>
    <w:rsid w:val="009A1E91"/>
    <w:rsid w:val="009A21B1"/>
    <w:rsid w:val="009A25FE"/>
    <w:rsid w:val="009A2680"/>
    <w:rsid w:val="009A276D"/>
    <w:rsid w:val="009A279F"/>
    <w:rsid w:val="009A2C24"/>
    <w:rsid w:val="009A2CCB"/>
    <w:rsid w:val="009A3123"/>
    <w:rsid w:val="009A321C"/>
    <w:rsid w:val="009A33BC"/>
    <w:rsid w:val="009A3536"/>
    <w:rsid w:val="009A354F"/>
    <w:rsid w:val="009A39F5"/>
    <w:rsid w:val="009A4003"/>
    <w:rsid w:val="009A40CB"/>
    <w:rsid w:val="009A47EB"/>
    <w:rsid w:val="009A5375"/>
    <w:rsid w:val="009A556F"/>
    <w:rsid w:val="009A55B9"/>
    <w:rsid w:val="009A6622"/>
    <w:rsid w:val="009A6B8F"/>
    <w:rsid w:val="009A6BF0"/>
    <w:rsid w:val="009A7265"/>
    <w:rsid w:val="009A7E5D"/>
    <w:rsid w:val="009A7E72"/>
    <w:rsid w:val="009B0028"/>
    <w:rsid w:val="009B01AC"/>
    <w:rsid w:val="009B02BC"/>
    <w:rsid w:val="009B13B4"/>
    <w:rsid w:val="009B1A00"/>
    <w:rsid w:val="009B1C67"/>
    <w:rsid w:val="009B1D8B"/>
    <w:rsid w:val="009B1FE7"/>
    <w:rsid w:val="009B234F"/>
    <w:rsid w:val="009B248B"/>
    <w:rsid w:val="009B25BF"/>
    <w:rsid w:val="009B286B"/>
    <w:rsid w:val="009B3078"/>
    <w:rsid w:val="009B3114"/>
    <w:rsid w:val="009B3315"/>
    <w:rsid w:val="009B3735"/>
    <w:rsid w:val="009B375A"/>
    <w:rsid w:val="009B37EE"/>
    <w:rsid w:val="009B391D"/>
    <w:rsid w:val="009B40A6"/>
    <w:rsid w:val="009B42D7"/>
    <w:rsid w:val="009B4651"/>
    <w:rsid w:val="009B4EFC"/>
    <w:rsid w:val="009B538E"/>
    <w:rsid w:val="009B576B"/>
    <w:rsid w:val="009B5A81"/>
    <w:rsid w:val="009B5FF2"/>
    <w:rsid w:val="009B6121"/>
    <w:rsid w:val="009B655A"/>
    <w:rsid w:val="009B667F"/>
    <w:rsid w:val="009B6A98"/>
    <w:rsid w:val="009B7F9A"/>
    <w:rsid w:val="009C004F"/>
    <w:rsid w:val="009C00AC"/>
    <w:rsid w:val="009C022E"/>
    <w:rsid w:val="009C045A"/>
    <w:rsid w:val="009C054C"/>
    <w:rsid w:val="009C056A"/>
    <w:rsid w:val="009C0FCA"/>
    <w:rsid w:val="009C1108"/>
    <w:rsid w:val="009C1314"/>
    <w:rsid w:val="009C1591"/>
    <w:rsid w:val="009C1701"/>
    <w:rsid w:val="009C1F08"/>
    <w:rsid w:val="009C1F38"/>
    <w:rsid w:val="009C20CE"/>
    <w:rsid w:val="009C2155"/>
    <w:rsid w:val="009C21DF"/>
    <w:rsid w:val="009C22C4"/>
    <w:rsid w:val="009C2824"/>
    <w:rsid w:val="009C2CB2"/>
    <w:rsid w:val="009C2D34"/>
    <w:rsid w:val="009C2F8F"/>
    <w:rsid w:val="009C3061"/>
    <w:rsid w:val="009C340B"/>
    <w:rsid w:val="009C35FD"/>
    <w:rsid w:val="009C37A0"/>
    <w:rsid w:val="009C3DB1"/>
    <w:rsid w:val="009C43F5"/>
    <w:rsid w:val="009C454F"/>
    <w:rsid w:val="009C4AE0"/>
    <w:rsid w:val="009C4B38"/>
    <w:rsid w:val="009C4BF5"/>
    <w:rsid w:val="009C4D9D"/>
    <w:rsid w:val="009C5082"/>
    <w:rsid w:val="009C53D4"/>
    <w:rsid w:val="009C5775"/>
    <w:rsid w:val="009C5B4A"/>
    <w:rsid w:val="009C5D87"/>
    <w:rsid w:val="009C6010"/>
    <w:rsid w:val="009C67BC"/>
    <w:rsid w:val="009C6890"/>
    <w:rsid w:val="009C68B8"/>
    <w:rsid w:val="009C6A76"/>
    <w:rsid w:val="009C6B15"/>
    <w:rsid w:val="009C6B26"/>
    <w:rsid w:val="009C745D"/>
    <w:rsid w:val="009C7626"/>
    <w:rsid w:val="009C7666"/>
    <w:rsid w:val="009C7BEF"/>
    <w:rsid w:val="009C7D58"/>
    <w:rsid w:val="009C7E92"/>
    <w:rsid w:val="009D01A9"/>
    <w:rsid w:val="009D0242"/>
    <w:rsid w:val="009D07E1"/>
    <w:rsid w:val="009D0879"/>
    <w:rsid w:val="009D0B5F"/>
    <w:rsid w:val="009D1096"/>
    <w:rsid w:val="009D12B0"/>
    <w:rsid w:val="009D1A2B"/>
    <w:rsid w:val="009D1D8E"/>
    <w:rsid w:val="009D23E2"/>
    <w:rsid w:val="009D2663"/>
    <w:rsid w:val="009D2D5C"/>
    <w:rsid w:val="009D2FE2"/>
    <w:rsid w:val="009D3BB7"/>
    <w:rsid w:val="009D4802"/>
    <w:rsid w:val="009D4878"/>
    <w:rsid w:val="009D5388"/>
    <w:rsid w:val="009D543B"/>
    <w:rsid w:val="009D55E2"/>
    <w:rsid w:val="009D5645"/>
    <w:rsid w:val="009D5D3B"/>
    <w:rsid w:val="009D5EB6"/>
    <w:rsid w:val="009D6010"/>
    <w:rsid w:val="009D6444"/>
    <w:rsid w:val="009D6881"/>
    <w:rsid w:val="009D6946"/>
    <w:rsid w:val="009D6AE8"/>
    <w:rsid w:val="009D6BF2"/>
    <w:rsid w:val="009D6FC6"/>
    <w:rsid w:val="009D7631"/>
    <w:rsid w:val="009D77BA"/>
    <w:rsid w:val="009D7890"/>
    <w:rsid w:val="009D7927"/>
    <w:rsid w:val="009D79E6"/>
    <w:rsid w:val="009E0AA1"/>
    <w:rsid w:val="009E0C89"/>
    <w:rsid w:val="009E0DE8"/>
    <w:rsid w:val="009E1017"/>
    <w:rsid w:val="009E156F"/>
    <w:rsid w:val="009E161A"/>
    <w:rsid w:val="009E1AEA"/>
    <w:rsid w:val="009E1D01"/>
    <w:rsid w:val="009E1D21"/>
    <w:rsid w:val="009E1F0B"/>
    <w:rsid w:val="009E2009"/>
    <w:rsid w:val="009E2147"/>
    <w:rsid w:val="009E2187"/>
    <w:rsid w:val="009E250F"/>
    <w:rsid w:val="009E2860"/>
    <w:rsid w:val="009E2CF1"/>
    <w:rsid w:val="009E2F8B"/>
    <w:rsid w:val="009E33E7"/>
    <w:rsid w:val="009E35CE"/>
    <w:rsid w:val="009E364E"/>
    <w:rsid w:val="009E399E"/>
    <w:rsid w:val="009E39B4"/>
    <w:rsid w:val="009E3F6E"/>
    <w:rsid w:val="009E4206"/>
    <w:rsid w:val="009E425E"/>
    <w:rsid w:val="009E42EA"/>
    <w:rsid w:val="009E43F3"/>
    <w:rsid w:val="009E471F"/>
    <w:rsid w:val="009E47A1"/>
    <w:rsid w:val="009E4A5C"/>
    <w:rsid w:val="009E4F7E"/>
    <w:rsid w:val="009E54C2"/>
    <w:rsid w:val="009E5B5D"/>
    <w:rsid w:val="009E5C31"/>
    <w:rsid w:val="009E610A"/>
    <w:rsid w:val="009E665E"/>
    <w:rsid w:val="009E67C3"/>
    <w:rsid w:val="009E6C3A"/>
    <w:rsid w:val="009E6E7A"/>
    <w:rsid w:val="009E7596"/>
    <w:rsid w:val="009E7C76"/>
    <w:rsid w:val="009E7EF8"/>
    <w:rsid w:val="009F0271"/>
    <w:rsid w:val="009F035E"/>
    <w:rsid w:val="009F0916"/>
    <w:rsid w:val="009F0AE3"/>
    <w:rsid w:val="009F0B42"/>
    <w:rsid w:val="009F103B"/>
    <w:rsid w:val="009F1100"/>
    <w:rsid w:val="009F13A3"/>
    <w:rsid w:val="009F15A4"/>
    <w:rsid w:val="009F1977"/>
    <w:rsid w:val="009F1C27"/>
    <w:rsid w:val="009F23BD"/>
    <w:rsid w:val="009F2EF8"/>
    <w:rsid w:val="009F3290"/>
    <w:rsid w:val="009F338B"/>
    <w:rsid w:val="009F398A"/>
    <w:rsid w:val="009F3B8B"/>
    <w:rsid w:val="009F3D71"/>
    <w:rsid w:val="009F4426"/>
    <w:rsid w:val="009F4579"/>
    <w:rsid w:val="009F46FE"/>
    <w:rsid w:val="009F4776"/>
    <w:rsid w:val="009F5019"/>
    <w:rsid w:val="009F5257"/>
    <w:rsid w:val="009F58D7"/>
    <w:rsid w:val="009F5C19"/>
    <w:rsid w:val="009F5CE7"/>
    <w:rsid w:val="009F6381"/>
    <w:rsid w:val="009F69CE"/>
    <w:rsid w:val="009F6F0F"/>
    <w:rsid w:val="009F6F90"/>
    <w:rsid w:val="009F7310"/>
    <w:rsid w:val="009F7D14"/>
    <w:rsid w:val="009F7F18"/>
    <w:rsid w:val="00A003EA"/>
    <w:rsid w:val="00A0041A"/>
    <w:rsid w:val="00A0058D"/>
    <w:rsid w:val="00A0071C"/>
    <w:rsid w:val="00A00869"/>
    <w:rsid w:val="00A00876"/>
    <w:rsid w:val="00A00A0E"/>
    <w:rsid w:val="00A00F45"/>
    <w:rsid w:val="00A0106E"/>
    <w:rsid w:val="00A01353"/>
    <w:rsid w:val="00A01A61"/>
    <w:rsid w:val="00A01F48"/>
    <w:rsid w:val="00A01F83"/>
    <w:rsid w:val="00A0227B"/>
    <w:rsid w:val="00A0238F"/>
    <w:rsid w:val="00A024C6"/>
    <w:rsid w:val="00A0269C"/>
    <w:rsid w:val="00A031C5"/>
    <w:rsid w:val="00A0322A"/>
    <w:rsid w:val="00A03518"/>
    <w:rsid w:val="00A03597"/>
    <w:rsid w:val="00A038FE"/>
    <w:rsid w:val="00A03B8E"/>
    <w:rsid w:val="00A05364"/>
    <w:rsid w:val="00A05B46"/>
    <w:rsid w:val="00A06C41"/>
    <w:rsid w:val="00A06EB1"/>
    <w:rsid w:val="00A101B2"/>
    <w:rsid w:val="00A101BE"/>
    <w:rsid w:val="00A101F0"/>
    <w:rsid w:val="00A10266"/>
    <w:rsid w:val="00A105EA"/>
    <w:rsid w:val="00A10650"/>
    <w:rsid w:val="00A114F2"/>
    <w:rsid w:val="00A1180F"/>
    <w:rsid w:val="00A11857"/>
    <w:rsid w:val="00A118C1"/>
    <w:rsid w:val="00A122D6"/>
    <w:rsid w:val="00A122E6"/>
    <w:rsid w:val="00A124EB"/>
    <w:rsid w:val="00A1257A"/>
    <w:rsid w:val="00A1272A"/>
    <w:rsid w:val="00A12B96"/>
    <w:rsid w:val="00A131D4"/>
    <w:rsid w:val="00A140C7"/>
    <w:rsid w:val="00A14C3A"/>
    <w:rsid w:val="00A14C3B"/>
    <w:rsid w:val="00A1526A"/>
    <w:rsid w:val="00A15298"/>
    <w:rsid w:val="00A15532"/>
    <w:rsid w:val="00A15C39"/>
    <w:rsid w:val="00A1611B"/>
    <w:rsid w:val="00A161B5"/>
    <w:rsid w:val="00A16A5E"/>
    <w:rsid w:val="00A16D9F"/>
    <w:rsid w:val="00A16ECE"/>
    <w:rsid w:val="00A16F71"/>
    <w:rsid w:val="00A172A4"/>
    <w:rsid w:val="00A172B0"/>
    <w:rsid w:val="00A17504"/>
    <w:rsid w:val="00A175AF"/>
    <w:rsid w:val="00A1772F"/>
    <w:rsid w:val="00A179EE"/>
    <w:rsid w:val="00A17BF2"/>
    <w:rsid w:val="00A17E2F"/>
    <w:rsid w:val="00A17EC0"/>
    <w:rsid w:val="00A206BC"/>
    <w:rsid w:val="00A2080A"/>
    <w:rsid w:val="00A20917"/>
    <w:rsid w:val="00A209F1"/>
    <w:rsid w:val="00A20D6D"/>
    <w:rsid w:val="00A20DF3"/>
    <w:rsid w:val="00A210E7"/>
    <w:rsid w:val="00A216A1"/>
    <w:rsid w:val="00A216B9"/>
    <w:rsid w:val="00A217E4"/>
    <w:rsid w:val="00A21A10"/>
    <w:rsid w:val="00A21BC6"/>
    <w:rsid w:val="00A21C36"/>
    <w:rsid w:val="00A22905"/>
    <w:rsid w:val="00A230BB"/>
    <w:rsid w:val="00A2381C"/>
    <w:rsid w:val="00A23876"/>
    <w:rsid w:val="00A23B06"/>
    <w:rsid w:val="00A23B7E"/>
    <w:rsid w:val="00A24043"/>
    <w:rsid w:val="00A2447D"/>
    <w:rsid w:val="00A247C2"/>
    <w:rsid w:val="00A24942"/>
    <w:rsid w:val="00A24B68"/>
    <w:rsid w:val="00A24F1B"/>
    <w:rsid w:val="00A24FFD"/>
    <w:rsid w:val="00A2569E"/>
    <w:rsid w:val="00A257D1"/>
    <w:rsid w:val="00A25B27"/>
    <w:rsid w:val="00A25D3E"/>
    <w:rsid w:val="00A25F92"/>
    <w:rsid w:val="00A2633B"/>
    <w:rsid w:val="00A2651E"/>
    <w:rsid w:val="00A26918"/>
    <w:rsid w:val="00A27677"/>
    <w:rsid w:val="00A27807"/>
    <w:rsid w:val="00A27817"/>
    <w:rsid w:val="00A27A12"/>
    <w:rsid w:val="00A27A90"/>
    <w:rsid w:val="00A30019"/>
    <w:rsid w:val="00A30703"/>
    <w:rsid w:val="00A30919"/>
    <w:rsid w:val="00A30B49"/>
    <w:rsid w:val="00A30CC9"/>
    <w:rsid w:val="00A31157"/>
    <w:rsid w:val="00A3128A"/>
    <w:rsid w:val="00A312EA"/>
    <w:rsid w:val="00A313BB"/>
    <w:rsid w:val="00A31427"/>
    <w:rsid w:val="00A31B39"/>
    <w:rsid w:val="00A31CD0"/>
    <w:rsid w:val="00A31DD1"/>
    <w:rsid w:val="00A32040"/>
    <w:rsid w:val="00A32171"/>
    <w:rsid w:val="00A32BAE"/>
    <w:rsid w:val="00A32D28"/>
    <w:rsid w:val="00A331A9"/>
    <w:rsid w:val="00A34339"/>
    <w:rsid w:val="00A3447C"/>
    <w:rsid w:val="00A344C5"/>
    <w:rsid w:val="00A34695"/>
    <w:rsid w:val="00A3470B"/>
    <w:rsid w:val="00A34C93"/>
    <w:rsid w:val="00A35385"/>
    <w:rsid w:val="00A35931"/>
    <w:rsid w:val="00A35957"/>
    <w:rsid w:val="00A360CB"/>
    <w:rsid w:val="00A3617A"/>
    <w:rsid w:val="00A36404"/>
    <w:rsid w:val="00A36659"/>
    <w:rsid w:val="00A366F1"/>
    <w:rsid w:val="00A368D3"/>
    <w:rsid w:val="00A36D68"/>
    <w:rsid w:val="00A36D90"/>
    <w:rsid w:val="00A36F92"/>
    <w:rsid w:val="00A37DD8"/>
    <w:rsid w:val="00A4018D"/>
    <w:rsid w:val="00A4021B"/>
    <w:rsid w:val="00A4066B"/>
    <w:rsid w:val="00A4076C"/>
    <w:rsid w:val="00A408F9"/>
    <w:rsid w:val="00A41043"/>
    <w:rsid w:val="00A41621"/>
    <w:rsid w:val="00A41B95"/>
    <w:rsid w:val="00A41E14"/>
    <w:rsid w:val="00A422E3"/>
    <w:rsid w:val="00A42387"/>
    <w:rsid w:val="00A42BB6"/>
    <w:rsid w:val="00A42C85"/>
    <w:rsid w:val="00A42F1C"/>
    <w:rsid w:val="00A4392E"/>
    <w:rsid w:val="00A4431D"/>
    <w:rsid w:val="00A446D2"/>
    <w:rsid w:val="00A44C9C"/>
    <w:rsid w:val="00A44D19"/>
    <w:rsid w:val="00A44E42"/>
    <w:rsid w:val="00A45004"/>
    <w:rsid w:val="00A450CB"/>
    <w:rsid w:val="00A451A8"/>
    <w:rsid w:val="00A4532E"/>
    <w:rsid w:val="00A459D7"/>
    <w:rsid w:val="00A46095"/>
    <w:rsid w:val="00A464BE"/>
    <w:rsid w:val="00A46833"/>
    <w:rsid w:val="00A46E01"/>
    <w:rsid w:val="00A4704C"/>
    <w:rsid w:val="00A47242"/>
    <w:rsid w:val="00A47254"/>
    <w:rsid w:val="00A47291"/>
    <w:rsid w:val="00A4746F"/>
    <w:rsid w:val="00A479AC"/>
    <w:rsid w:val="00A47B51"/>
    <w:rsid w:val="00A47BC3"/>
    <w:rsid w:val="00A47C5B"/>
    <w:rsid w:val="00A47D0D"/>
    <w:rsid w:val="00A47F15"/>
    <w:rsid w:val="00A47F3E"/>
    <w:rsid w:val="00A47F98"/>
    <w:rsid w:val="00A510C1"/>
    <w:rsid w:val="00A5165E"/>
    <w:rsid w:val="00A51983"/>
    <w:rsid w:val="00A519B9"/>
    <w:rsid w:val="00A51BEE"/>
    <w:rsid w:val="00A51D11"/>
    <w:rsid w:val="00A51D98"/>
    <w:rsid w:val="00A524EA"/>
    <w:rsid w:val="00A5284C"/>
    <w:rsid w:val="00A52894"/>
    <w:rsid w:val="00A52A56"/>
    <w:rsid w:val="00A52FD8"/>
    <w:rsid w:val="00A531DA"/>
    <w:rsid w:val="00A5323E"/>
    <w:rsid w:val="00A53369"/>
    <w:rsid w:val="00A53B18"/>
    <w:rsid w:val="00A54052"/>
    <w:rsid w:val="00A542F6"/>
    <w:rsid w:val="00A543ED"/>
    <w:rsid w:val="00A5455C"/>
    <w:rsid w:val="00A546E8"/>
    <w:rsid w:val="00A54E69"/>
    <w:rsid w:val="00A55272"/>
    <w:rsid w:val="00A55862"/>
    <w:rsid w:val="00A55AB1"/>
    <w:rsid w:val="00A56212"/>
    <w:rsid w:val="00A563F3"/>
    <w:rsid w:val="00A56433"/>
    <w:rsid w:val="00A566BF"/>
    <w:rsid w:val="00A568CF"/>
    <w:rsid w:val="00A56D79"/>
    <w:rsid w:val="00A56E8E"/>
    <w:rsid w:val="00A57A9D"/>
    <w:rsid w:val="00A60118"/>
    <w:rsid w:val="00A60241"/>
    <w:rsid w:val="00A60789"/>
    <w:rsid w:val="00A609A9"/>
    <w:rsid w:val="00A60BF7"/>
    <w:rsid w:val="00A60D10"/>
    <w:rsid w:val="00A60DA3"/>
    <w:rsid w:val="00A60F52"/>
    <w:rsid w:val="00A61151"/>
    <w:rsid w:val="00A613D6"/>
    <w:rsid w:val="00A61D16"/>
    <w:rsid w:val="00A61FD6"/>
    <w:rsid w:val="00A62108"/>
    <w:rsid w:val="00A62389"/>
    <w:rsid w:val="00A62593"/>
    <w:rsid w:val="00A625CD"/>
    <w:rsid w:val="00A626D2"/>
    <w:rsid w:val="00A62A7B"/>
    <w:rsid w:val="00A630E3"/>
    <w:rsid w:val="00A63371"/>
    <w:rsid w:val="00A6390C"/>
    <w:rsid w:val="00A63D1A"/>
    <w:rsid w:val="00A63FB6"/>
    <w:rsid w:val="00A64339"/>
    <w:rsid w:val="00A643E2"/>
    <w:rsid w:val="00A64A07"/>
    <w:rsid w:val="00A64C5F"/>
    <w:rsid w:val="00A64E93"/>
    <w:rsid w:val="00A654B2"/>
    <w:rsid w:val="00A659D7"/>
    <w:rsid w:val="00A65BC4"/>
    <w:rsid w:val="00A65EE8"/>
    <w:rsid w:val="00A65FCF"/>
    <w:rsid w:val="00A66449"/>
    <w:rsid w:val="00A66894"/>
    <w:rsid w:val="00A668D4"/>
    <w:rsid w:val="00A66C8E"/>
    <w:rsid w:val="00A66CA8"/>
    <w:rsid w:val="00A670FD"/>
    <w:rsid w:val="00A675CF"/>
    <w:rsid w:val="00A67C78"/>
    <w:rsid w:val="00A67D51"/>
    <w:rsid w:val="00A709E2"/>
    <w:rsid w:val="00A70E2B"/>
    <w:rsid w:val="00A711B6"/>
    <w:rsid w:val="00A7194B"/>
    <w:rsid w:val="00A719BA"/>
    <w:rsid w:val="00A71C61"/>
    <w:rsid w:val="00A72113"/>
    <w:rsid w:val="00A72174"/>
    <w:rsid w:val="00A722C5"/>
    <w:rsid w:val="00A733AB"/>
    <w:rsid w:val="00A7348D"/>
    <w:rsid w:val="00A73668"/>
    <w:rsid w:val="00A73B26"/>
    <w:rsid w:val="00A73EC1"/>
    <w:rsid w:val="00A741BC"/>
    <w:rsid w:val="00A74CC8"/>
    <w:rsid w:val="00A7517C"/>
    <w:rsid w:val="00A75529"/>
    <w:rsid w:val="00A762A4"/>
    <w:rsid w:val="00A76463"/>
    <w:rsid w:val="00A767E8"/>
    <w:rsid w:val="00A76A95"/>
    <w:rsid w:val="00A76AF4"/>
    <w:rsid w:val="00A76CE1"/>
    <w:rsid w:val="00A77044"/>
    <w:rsid w:val="00A77408"/>
    <w:rsid w:val="00A77B59"/>
    <w:rsid w:val="00A77F04"/>
    <w:rsid w:val="00A803AE"/>
    <w:rsid w:val="00A805AA"/>
    <w:rsid w:val="00A809F5"/>
    <w:rsid w:val="00A80E5B"/>
    <w:rsid w:val="00A81276"/>
    <w:rsid w:val="00A81BAA"/>
    <w:rsid w:val="00A81C25"/>
    <w:rsid w:val="00A82549"/>
    <w:rsid w:val="00A82592"/>
    <w:rsid w:val="00A82741"/>
    <w:rsid w:val="00A82CA5"/>
    <w:rsid w:val="00A82FB8"/>
    <w:rsid w:val="00A83235"/>
    <w:rsid w:val="00A8323E"/>
    <w:rsid w:val="00A8324D"/>
    <w:rsid w:val="00A83B0A"/>
    <w:rsid w:val="00A83DAF"/>
    <w:rsid w:val="00A83F04"/>
    <w:rsid w:val="00A84218"/>
    <w:rsid w:val="00A84316"/>
    <w:rsid w:val="00A84356"/>
    <w:rsid w:val="00A84565"/>
    <w:rsid w:val="00A8488D"/>
    <w:rsid w:val="00A84933"/>
    <w:rsid w:val="00A84CD6"/>
    <w:rsid w:val="00A84D15"/>
    <w:rsid w:val="00A84E02"/>
    <w:rsid w:val="00A84EB4"/>
    <w:rsid w:val="00A85269"/>
    <w:rsid w:val="00A8535F"/>
    <w:rsid w:val="00A8540C"/>
    <w:rsid w:val="00A8586F"/>
    <w:rsid w:val="00A85B05"/>
    <w:rsid w:val="00A85EA3"/>
    <w:rsid w:val="00A85FBB"/>
    <w:rsid w:val="00A86075"/>
    <w:rsid w:val="00A86148"/>
    <w:rsid w:val="00A862D4"/>
    <w:rsid w:val="00A862EF"/>
    <w:rsid w:val="00A86581"/>
    <w:rsid w:val="00A86B5E"/>
    <w:rsid w:val="00A86B83"/>
    <w:rsid w:val="00A86C51"/>
    <w:rsid w:val="00A86F2C"/>
    <w:rsid w:val="00A87A6D"/>
    <w:rsid w:val="00A87A9E"/>
    <w:rsid w:val="00A87EED"/>
    <w:rsid w:val="00A91206"/>
    <w:rsid w:val="00A91254"/>
    <w:rsid w:val="00A91916"/>
    <w:rsid w:val="00A91DE8"/>
    <w:rsid w:val="00A91EFD"/>
    <w:rsid w:val="00A923C4"/>
    <w:rsid w:val="00A93137"/>
    <w:rsid w:val="00A93162"/>
    <w:rsid w:val="00A93167"/>
    <w:rsid w:val="00A933AD"/>
    <w:rsid w:val="00A9377A"/>
    <w:rsid w:val="00A937CD"/>
    <w:rsid w:val="00A93A0A"/>
    <w:rsid w:val="00A93C54"/>
    <w:rsid w:val="00A93C7B"/>
    <w:rsid w:val="00A93E89"/>
    <w:rsid w:val="00A946A0"/>
    <w:rsid w:val="00A94896"/>
    <w:rsid w:val="00A94B09"/>
    <w:rsid w:val="00A94DB3"/>
    <w:rsid w:val="00A95036"/>
    <w:rsid w:val="00A951B7"/>
    <w:rsid w:val="00A95296"/>
    <w:rsid w:val="00A9565D"/>
    <w:rsid w:val="00A957CD"/>
    <w:rsid w:val="00A95C40"/>
    <w:rsid w:val="00A95E34"/>
    <w:rsid w:val="00A96087"/>
    <w:rsid w:val="00A96608"/>
    <w:rsid w:val="00A969F5"/>
    <w:rsid w:val="00A96AE7"/>
    <w:rsid w:val="00A96C0D"/>
    <w:rsid w:val="00A9704F"/>
    <w:rsid w:val="00A9745C"/>
    <w:rsid w:val="00A978AC"/>
    <w:rsid w:val="00A978DD"/>
    <w:rsid w:val="00A97922"/>
    <w:rsid w:val="00A97A61"/>
    <w:rsid w:val="00A97A8C"/>
    <w:rsid w:val="00A97C0E"/>
    <w:rsid w:val="00A97DAE"/>
    <w:rsid w:val="00A97E60"/>
    <w:rsid w:val="00AA0079"/>
    <w:rsid w:val="00AA04B5"/>
    <w:rsid w:val="00AA1055"/>
    <w:rsid w:val="00AA1616"/>
    <w:rsid w:val="00AA1B50"/>
    <w:rsid w:val="00AA1DB1"/>
    <w:rsid w:val="00AA2719"/>
    <w:rsid w:val="00AA2734"/>
    <w:rsid w:val="00AA28B4"/>
    <w:rsid w:val="00AA2A2D"/>
    <w:rsid w:val="00AA2A64"/>
    <w:rsid w:val="00AA2D61"/>
    <w:rsid w:val="00AA2E21"/>
    <w:rsid w:val="00AA30C3"/>
    <w:rsid w:val="00AA32B0"/>
    <w:rsid w:val="00AA32D5"/>
    <w:rsid w:val="00AA33B8"/>
    <w:rsid w:val="00AA35C8"/>
    <w:rsid w:val="00AA36A2"/>
    <w:rsid w:val="00AA36C2"/>
    <w:rsid w:val="00AA3C9D"/>
    <w:rsid w:val="00AA487C"/>
    <w:rsid w:val="00AA4C1C"/>
    <w:rsid w:val="00AA5402"/>
    <w:rsid w:val="00AA5868"/>
    <w:rsid w:val="00AA5BEF"/>
    <w:rsid w:val="00AA5C30"/>
    <w:rsid w:val="00AA5D31"/>
    <w:rsid w:val="00AA5D37"/>
    <w:rsid w:val="00AA6BD5"/>
    <w:rsid w:val="00AA74C1"/>
    <w:rsid w:val="00AA7930"/>
    <w:rsid w:val="00AA7D53"/>
    <w:rsid w:val="00AB015E"/>
    <w:rsid w:val="00AB0337"/>
    <w:rsid w:val="00AB03A1"/>
    <w:rsid w:val="00AB06B2"/>
    <w:rsid w:val="00AB0B79"/>
    <w:rsid w:val="00AB10CD"/>
    <w:rsid w:val="00AB1282"/>
    <w:rsid w:val="00AB174E"/>
    <w:rsid w:val="00AB1C1D"/>
    <w:rsid w:val="00AB1F57"/>
    <w:rsid w:val="00AB2473"/>
    <w:rsid w:val="00AB258E"/>
    <w:rsid w:val="00AB25F2"/>
    <w:rsid w:val="00AB2655"/>
    <w:rsid w:val="00AB281E"/>
    <w:rsid w:val="00AB2859"/>
    <w:rsid w:val="00AB2AAB"/>
    <w:rsid w:val="00AB32AE"/>
    <w:rsid w:val="00AB32C4"/>
    <w:rsid w:val="00AB3725"/>
    <w:rsid w:val="00AB3733"/>
    <w:rsid w:val="00AB377C"/>
    <w:rsid w:val="00AB38E5"/>
    <w:rsid w:val="00AB42E5"/>
    <w:rsid w:val="00AB4988"/>
    <w:rsid w:val="00AB4E83"/>
    <w:rsid w:val="00AB565F"/>
    <w:rsid w:val="00AB57D9"/>
    <w:rsid w:val="00AB58CD"/>
    <w:rsid w:val="00AB59C9"/>
    <w:rsid w:val="00AB5A63"/>
    <w:rsid w:val="00AB5DEA"/>
    <w:rsid w:val="00AB62F3"/>
    <w:rsid w:val="00AB6772"/>
    <w:rsid w:val="00AB6B3F"/>
    <w:rsid w:val="00AB6B94"/>
    <w:rsid w:val="00AB70B4"/>
    <w:rsid w:val="00AB70C4"/>
    <w:rsid w:val="00AB7B73"/>
    <w:rsid w:val="00AB7E36"/>
    <w:rsid w:val="00AC001B"/>
    <w:rsid w:val="00AC01B6"/>
    <w:rsid w:val="00AC0792"/>
    <w:rsid w:val="00AC08E0"/>
    <w:rsid w:val="00AC0CC6"/>
    <w:rsid w:val="00AC0D22"/>
    <w:rsid w:val="00AC0FFD"/>
    <w:rsid w:val="00AC114E"/>
    <w:rsid w:val="00AC1740"/>
    <w:rsid w:val="00AC2553"/>
    <w:rsid w:val="00AC2E3B"/>
    <w:rsid w:val="00AC367E"/>
    <w:rsid w:val="00AC3838"/>
    <w:rsid w:val="00AC38B3"/>
    <w:rsid w:val="00AC3AE0"/>
    <w:rsid w:val="00AC3AE6"/>
    <w:rsid w:val="00AC416C"/>
    <w:rsid w:val="00AC446D"/>
    <w:rsid w:val="00AC448E"/>
    <w:rsid w:val="00AC498E"/>
    <w:rsid w:val="00AC50F9"/>
    <w:rsid w:val="00AC568E"/>
    <w:rsid w:val="00AC5939"/>
    <w:rsid w:val="00AC59FC"/>
    <w:rsid w:val="00AC6C3A"/>
    <w:rsid w:val="00AC6DE7"/>
    <w:rsid w:val="00AC6F00"/>
    <w:rsid w:val="00AC74BA"/>
    <w:rsid w:val="00AC75AB"/>
    <w:rsid w:val="00AC78F3"/>
    <w:rsid w:val="00AC7BC9"/>
    <w:rsid w:val="00AD0060"/>
    <w:rsid w:val="00AD04F5"/>
    <w:rsid w:val="00AD0835"/>
    <w:rsid w:val="00AD083D"/>
    <w:rsid w:val="00AD0C53"/>
    <w:rsid w:val="00AD0C7D"/>
    <w:rsid w:val="00AD1123"/>
    <w:rsid w:val="00AD118C"/>
    <w:rsid w:val="00AD149C"/>
    <w:rsid w:val="00AD157A"/>
    <w:rsid w:val="00AD2834"/>
    <w:rsid w:val="00AD2DEC"/>
    <w:rsid w:val="00AD2E49"/>
    <w:rsid w:val="00AD2FBF"/>
    <w:rsid w:val="00AD30E7"/>
    <w:rsid w:val="00AD365A"/>
    <w:rsid w:val="00AD37E8"/>
    <w:rsid w:val="00AD37EF"/>
    <w:rsid w:val="00AD380D"/>
    <w:rsid w:val="00AD3C30"/>
    <w:rsid w:val="00AD3DD8"/>
    <w:rsid w:val="00AD4061"/>
    <w:rsid w:val="00AD4071"/>
    <w:rsid w:val="00AD4389"/>
    <w:rsid w:val="00AD448E"/>
    <w:rsid w:val="00AD4B8A"/>
    <w:rsid w:val="00AD4F86"/>
    <w:rsid w:val="00AD518A"/>
    <w:rsid w:val="00AD5475"/>
    <w:rsid w:val="00AD54EF"/>
    <w:rsid w:val="00AD5655"/>
    <w:rsid w:val="00AD5673"/>
    <w:rsid w:val="00AD634C"/>
    <w:rsid w:val="00AD69B7"/>
    <w:rsid w:val="00AD6D7F"/>
    <w:rsid w:val="00AD6F4B"/>
    <w:rsid w:val="00AD77C8"/>
    <w:rsid w:val="00AD7876"/>
    <w:rsid w:val="00AD7A09"/>
    <w:rsid w:val="00AD7BA4"/>
    <w:rsid w:val="00AD7BBB"/>
    <w:rsid w:val="00AD7E5E"/>
    <w:rsid w:val="00AE0056"/>
    <w:rsid w:val="00AE0A32"/>
    <w:rsid w:val="00AE0D86"/>
    <w:rsid w:val="00AE10A5"/>
    <w:rsid w:val="00AE13FB"/>
    <w:rsid w:val="00AE14B0"/>
    <w:rsid w:val="00AE1810"/>
    <w:rsid w:val="00AE1A2E"/>
    <w:rsid w:val="00AE1B22"/>
    <w:rsid w:val="00AE1B31"/>
    <w:rsid w:val="00AE1DE4"/>
    <w:rsid w:val="00AE21D1"/>
    <w:rsid w:val="00AE237A"/>
    <w:rsid w:val="00AE2645"/>
    <w:rsid w:val="00AE2865"/>
    <w:rsid w:val="00AE29AA"/>
    <w:rsid w:val="00AE2CE6"/>
    <w:rsid w:val="00AE2DB7"/>
    <w:rsid w:val="00AE2EFD"/>
    <w:rsid w:val="00AE3B23"/>
    <w:rsid w:val="00AE3B36"/>
    <w:rsid w:val="00AE3F53"/>
    <w:rsid w:val="00AE433A"/>
    <w:rsid w:val="00AE47A2"/>
    <w:rsid w:val="00AE49B4"/>
    <w:rsid w:val="00AE4AF3"/>
    <w:rsid w:val="00AE4B62"/>
    <w:rsid w:val="00AE4DEC"/>
    <w:rsid w:val="00AE4F6B"/>
    <w:rsid w:val="00AE509B"/>
    <w:rsid w:val="00AE5678"/>
    <w:rsid w:val="00AE5873"/>
    <w:rsid w:val="00AE58C5"/>
    <w:rsid w:val="00AE5BD5"/>
    <w:rsid w:val="00AE619B"/>
    <w:rsid w:val="00AE63CA"/>
    <w:rsid w:val="00AE6998"/>
    <w:rsid w:val="00AE6AA0"/>
    <w:rsid w:val="00AE6D56"/>
    <w:rsid w:val="00AE7115"/>
    <w:rsid w:val="00AE711A"/>
    <w:rsid w:val="00AE7441"/>
    <w:rsid w:val="00AE76E1"/>
    <w:rsid w:val="00AE785C"/>
    <w:rsid w:val="00AE78A1"/>
    <w:rsid w:val="00AE7A9D"/>
    <w:rsid w:val="00AE7B6C"/>
    <w:rsid w:val="00AE7C34"/>
    <w:rsid w:val="00AE7FB2"/>
    <w:rsid w:val="00AF0728"/>
    <w:rsid w:val="00AF0950"/>
    <w:rsid w:val="00AF0D78"/>
    <w:rsid w:val="00AF0F8D"/>
    <w:rsid w:val="00AF145A"/>
    <w:rsid w:val="00AF16BD"/>
    <w:rsid w:val="00AF236F"/>
    <w:rsid w:val="00AF2477"/>
    <w:rsid w:val="00AF2483"/>
    <w:rsid w:val="00AF2823"/>
    <w:rsid w:val="00AF2BA7"/>
    <w:rsid w:val="00AF2C8D"/>
    <w:rsid w:val="00AF37B3"/>
    <w:rsid w:val="00AF3947"/>
    <w:rsid w:val="00AF3A06"/>
    <w:rsid w:val="00AF4067"/>
    <w:rsid w:val="00AF415B"/>
    <w:rsid w:val="00AF428D"/>
    <w:rsid w:val="00AF4814"/>
    <w:rsid w:val="00AF55A7"/>
    <w:rsid w:val="00AF5C56"/>
    <w:rsid w:val="00AF5FDF"/>
    <w:rsid w:val="00AF61B3"/>
    <w:rsid w:val="00AF62A7"/>
    <w:rsid w:val="00AF75F6"/>
    <w:rsid w:val="00AF78D4"/>
    <w:rsid w:val="00AF7BD7"/>
    <w:rsid w:val="00AF7BF1"/>
    <w:rsid w:val="00AF7C93"/>
    <w:rsid w:val="00AF7CE3"/>
    <w:rsid w:val="00AF7F33"/>
    <w:rsid w:val="00B00198"/>
    <w:rsid w:val="00B0067A"/>
    <w:rsid w:val="00B006C7"/>
    <w:rsid w:val="00B00D2A"/>
    <w:rsid w:val="00B00D86"/>
    <w:rsid w:val="00B00DD3"/>
    <w:rsid w:val="00B00F56"/>
    <w:rsid w:val="00B011A7"/>
    <w:rsid w:val="00B011B3"/>
    <w:rsid w:val="00B0122C"/>
    <w:rsid w:val="00B01934"/>
    <w:rsid w:val="00B01D59"/>
    <w:rsid w:val="00B02403"/>
    <w:rsid w:val="00B0241E"/>
    <w:rsid w:val="00B02595"/>
    <w:rsid w:val="00B02712"/>
    <w:rsid w:val="00B02D9A"/>
    <w:rsid w:val="00B03302"/>
    <w:rsid w:val="00B03306"/>
    <w:rsid w:val="00B03C1B"/>
    <w:rsid w:val="00B0433D"/>
    <w:rsid w:val="00B04563"/>
    <w:rsid w:val="00B045F2"/>
    <w:rsid w:val="00B04ADE"/>
    <w:rsid w:val="00B04F98"/>
    <w:rsid w:val="00B05176"/>
    <w:rsid w:val="00B057C9"/>
    <w:rsid w:val="00B05A01"/>
    <w:rsid w:val="00B05D4B"/>
    <w:rsid w:val="00B06217"/>
    <w:rsid w:val="00B063EE"/>
    <w:rsid w:val="00B0647F"/>
    <w:rsid w:val="00B06FAE"/>
    <w:rsid w:val="00B07022"/>
    <w:rsid w:val="00B07129"/>
    <w:rsid w:val="00B07AD9"/>
    <w:rsid w:val="00B07C8B"/>
    <w:rsid w:val="00B10046"/>
    <w:rsid w:val="00B10250"/>
    <w:rsid w:val="00B10950"/>
    <w:rsid w:val="00B10A7B"/>
    <w:rsid w:val="00B10C39"/>
    <w:rsid w:val="00B10D6E"/>
    <w:rsid w:val="00B110BE"/>
    <w:rsid w:val="00B111CE"/>
    <w:rsid w:val="00B11600"/>
    <w:rsid w:val="00B11793"/>
    <w:rsid w:val="00B1195A"/>
    <w:rsid w:val="00B119F0"/>
    <w:rsid w:val="00B121DF"/>
    <w:rsid w:val="00B1269C"/>
    <w:rsid w:val="00B1273A"/>
    <w:rsid w:val="00B1306E"/>
    <w:rsid w:val="00B133E9"/>
    <w:rsid w:val="00B134C0"/>
    <w:rsid w:val="00B135A1"/>
    <w:rsid w:val="00B13750"/>
    <w:rsid w:val="00B1386B"/>
    <w:rsid w:val="00B13905"/>
    <w:rsid w:val="00B13E99"/>
    <w:rsid w:val="00B142BB"/>
    <w:rsid w:val="00B142D3"/>
    <w:rsid w:val="00B14F6E"/>
    <w:rsid w:val="00B1517B"/>
    <w:rsid w:val="00B15560"/>
    <w:rsid w:val="00B15886"/>
    <w:rsid w:val="00B15D26"/>
    <w:rsid w:val="00B1607F"/>
    <w:rsid w:val="00B16416"/>
    <w:rsid w:val="00B164C0"/>
    <w:rsid w:val="00B164E2"/>
    <w:rsid w:val="00B169E0"/>
    <w:rsid w:val="00B169EF"/>
    <w:rsid w:val="00B16A49"/>
    <w:rsid w:val="00B171C7"/>
    <w:rsid w:val="00B17A59"/>
    <w:rsid w:val="00B17E76"/>
    <w:rsid w:val="00B17FA3"/>
    <w:rsid w:val="00B17FBE"/>
    <w:rsid w:val="00B17FEF"/>
    <w:rsid w:val="00B204DD"/>
    <w:rsid w:val="00B20553"/>
    <w:rsid w:val="00B20654"/>
    <w:rsid w:val="00B21350"/>
    <w:rsid w:val="00B214CB"/>
    <w:rsid w:val="00B21B92"/>
    <w:rsid w:val="00B21DEA"/>
    <w:rsid w:val="00B21F8D"/>
    <w:rsid w:val="00B22312"/>
    <w:rsid w:val="00B224CD"/>
    <w:rsid w:val="00B22901"/>
    <w:rsid w:val="00B22E22"/>
    <w:rsid w:val="00B237C8"/>
    <w:rsid w:val="00B23EBF"/>
    <w:rsid w:val="00B23F79"/>
    <w:rsid w:val="00B24213"/>
    <w:rsid w:val="00B24A2C"/>
    <w:rsid w:val="00B253DF"/>
    <w:rsid w:val="00B25AFE"/>
    <w:rsid w:val="00B25D15"/>
    <w:rsid w:val="00B25F64"/>
    <w:rsid w:val="00B2616A"/>
    <w:rsid w:val="00B263AC"/>
    <w:rsid w:val="00B26C63"/>
    <w:rsid w:val="00B26E72"/>
    <w:rsid w:val="00B272E1"/>
    <w:rsid w:val="00B276CC"/>
    <w:rsid w:val="00B277E6"/>
    <w:rsid w:val="00B2785D"/>
    <w:rsid w:val="00B2788A"/>
    <w:rsid w:val="00B27A8B"/>
    <w:rsid w:val="00B27B1C"/>
    <w:rsid w:val="00B27DB7"/>
    <w:rsid w:val="00B3000B"/>
    <w:rsid w:val="00B30109"/>
    <w:rsid w:val="00B309B0"/>
    <w:rsid w:val="00B30A66"/>
    <w:rsid w:val="00B31139"/>
    <w:rsid w:val="00B312C0"/>
    <w:rsid w:val="00B3163F"/>
    <w:rsid w:val="00B31CFF"/>
    <w:rsid w:val="00B31DD6"/>
    <w:rsid w:val="00B31E46"/>
    <w:rsid w:val="00B324ED"/>
    <w:rsid w:val="00B32517"/>
    <w:rsid w:val="00B329E9"/>
    <w:rsid w:val="00B32F3A"/>
    <w:rsid w:val="00B33213"/>
    <w:rsid w:val="00B339D8"/>
    <w:rsid w:val="00B33C8F"/>
    <w:rsid w:val="00B33F9B"/>
    <w:rsid w:val="00B3404C"/>
    <w:rsid w:val="00B345D5"/>
    <w:rsid w:val="00B34704"/>
    <w:rsid w:val="00B34932"/>
    <w:rsid w:val="00B34C68"/>
    <w:rsid w:val="00B350AC"/>
    <w:rsid w:val="00B35105"/>
    <w:rsid w:val="00B3547E"/>
    <w:rsid w:val="00B35606"/>
    <w:rsid w:val="00B35B29"/>
    <w:rsid w:val="00B35ED4"/>
    <w:rsid w:val="00B35FCA"/>
    <w:rsid w:val="00B360B7"/>
    <w:rsid w:val="00B36139"/>
    <w:rsid w:val="00B36213"/>
    <w:rsid w:val="00B36434"/>
    <w:rsid w:val="00B36EF3"/>
    <w:rsid w:val="00B36F1F"/>
    <w:rsid w:val="00B3702F"/>
    <w:rsid w:val="00B37121"/>
    <w:rsid w:val="00B377F9"/>
    <w:rsid w:val="00B37953"/>
    <w:rsid w:val="00B400A2"/>
    <w:rsid w:val="00B40200"/>
    <w:rsid w:val="00B4025A"/>
    <w:rsid w:val="00B405AB"/>
    <w:rsid w:val="00B40820"/>
    <w:rsid w:val="00B409B1"/>
    <w:rsid w:val="00B40FB2"/>
    <w:rsid w:val="00B4122C"/>
    <w:rsid w:val="00B413C5"/>
    <w:rsid w:val="00B416EE"/>
    <w:rsid w:val="00B41748"/>
    <w:rsid w:val="00B419ED"/>
    <w:rsid w:val="00B41ADA"/>
    <w:rsid w:val="00B41DF1"/>
    <w:rsid w:val="00B41E72"/>
    <w:rsid w:val="00B41FD5"/>
    <w:rsid w:val="00B422F1"/>
    <w:rsid w:val="00B42B49"/>
    <w:rsid w:val="00B42BEE"/>
    <w:rsid w:val="00B42CF1"/>
    <w:rsid w:val="00B4305E"/>
    <w:rsid w:val="00B44503"/>
    <w:rsid w:val="00B44A19"/>
    <w:rsid w:val="00B44E11"/>
    <w:rsid w:val="00B44E4A"/>
    <w:rsid w:val="00B4583D"/>
    <w:rsid w:val="00B45C2D"/>
    <w:rsid w:val="00B45E00"/>
    <w:rsid w:val="00B45EB2"/>
    <w:rsid w:val="00B45FD6"/>
    <w:rsid w:val="00B45FEA"/>
    <w:rsid w:val="00B46434"/>
    <w:rsid w:val="00B466B2"/>
    <w:rsid w:val="00B46B46"/>
    <w:rsid w:val="00B46E76"/>
    <w:rsid w:val="00B46EF3"/>
    <w:rsid w:val="00B47141"/>
    <w:rsid w:val="00B472D8"/>
    <w:rsid w:val="00B47619"/>
    <w:rsid w:val="00B47FF9"/>
    <w:rsid w:val="00B50049"/>
    <w:rsid w:val="00B50224"/>
    <w:rsid w:val="00B50256"/>
    <w:rsid w:val="00B50441"/>
    <w:rsid w:val="00B50A55"/>
    <w:rsid w:val="00B50DB5"/>
    <w:rsid w:val="00B5108B"/>
    <w:rsid w:val="00B5125A"/>
    <w:rsid w:val="00B51512"/>
    <w:rsid w:val="00B515EA"/>
    <w:rsid w:val="00B51F55"/>
    <w:rsid w:val="00B521CD"/>
    <w:rsid w:val="00B52518"/>
    <w:rsid w:val="00B525DC"/>
    <w:rsid w:val="00B52741"/>
    <w:rsid w:val="00B52EAB"/>
    <w:rsid w:val="00B53106"/>
    <w:rsid w:val="00B53218"/>
    <w:rsid w:val="00B53579"/>
    <w:rsid w:val="00B53968"/>
    <w:rsid w:val="00B542F0"/>
    <w:rsid w:val="00B5442A"/>
    <w:rsid w:val="00B5476B"/>
    <w:rsid w:val="00B547FD"/>
    <w:rsid w:val="00B54B1A"/>
    <w:rsid w:val="00B54BA1"/>
    <w:rsid w:val="00B55361"/>
    <w:rsid w:val="00B5563E"/>
    <w:rsid w:val="00B55641"/>
    <w:rsid w:val="00B5578A"/>
    <w:rsid w:val="00B55A4F"/>
    <w:rsid w:val="00B5603A"/>
    <w:rsid w:val="00B560AA"/>
    <w:rsid w:val="00B56227"/>
    <w:rsid w:val="00B563FB"/>
    <w:rsid w:val="00B56417"/>
    <w:rsid w:val="00B56E59"/>
    <w:rsid w:val="00B56F38"/>
    <w:rsid w:val="00B5719F"/>
    <w:rsid w:val="00B57345"/>
    <w:rsid w:val="00B575EE"/>
    <w:rsid w:val="00B57942"/>
    <w:rsid w:val="00B603B7"/>
    <w:rsid w:val="00B60839"/>
    <w:rsid w:val="00B61008"/>
    <w:rsid w:val="00B617BF"/>
    <w:rsid w:val="00B61850"/>
    <w:rsid w:val="00B61CFB"/>
    <w:rsid w:val="00B62177"/>
    <w:rsid w:val="00B62356"/>
    <w:rsid w:val="00B62998"/>
    <w:rsid w:val="00B62A97"/>
    <w:rsid w:val="00B62D72"/>
    <w:rsid w:val="00B62DBB"/>
    <w:rsid w:val="00B62DC8"/>
    <w:rsid w:val="00B6318A"/>
    <w:rsid w:val="00B6336B"/>
    <w:rsid w:val="00B63487"/>
    <w:rsid w:val="00B637D9"/>
    <w:rsid w:val="00B638BB"/>
    <w:rsid w:val="00B639F3"/>
    <w:rsid w:val="00B63CAD"/>
    <w:rsid w:val="00B63DE5"/>
    <w:rsid w:val="00B643FA"/>
    <w:rsid w:val="00B64505"/>
    <w:rsid w:val="00B64589"/>
    <w:rsid w:val="00B64D1B"/>
    <w:rsid w:val="00B6527A"/>
    <w:rsid w:val="00B65582"/>
    <w:rsid w:val="00B65642"/>
    <w:rsid w:val="00B65F30"/>
    <w:rsid w:val="00B6601D"/>
    <w:rsid w:val="00B6618B"/>
    <w:rsid w:val="00B6649E"/>
    <w:rsid w:val="00B66B9E"/>
    <w:rsid w:val="00B66C5E"/>
    <w:rsid w:val="00B673F8"/>
    <w:rsid w:val="00B67624"/>
    <w:rsid w:val="00B676E0"/>
    <w:rsid w:val="00B677F9"/>
    <w:rsid w:val="00B67972"/>
    <w:rsid w:val="00B67ACA"/>
    <w:rsid w:val="00B67DB3"/>
    <w:rsid w:val="00B700CB"/>
    <w:rsid w:val="00B70163"/>
    <w:rsid w:val="00B7031C"/>
    <w:rsid w:val="00B7094D"/>
    <w:rsid w:val="00B71403"/>
    <w:rsid w:val="00B71481"/>
    <w:rsid w:val="00B715F5"/>
    <w:rsid w:val="00B71825"/>
    <w:rsid w:val="00B7233D"/>
    <w:rsid w:val="00B72382"/>
    <w:rsid w:val="00B72937"/>
    <w:rsid w:val="00B72AAB"/>
    <w:rsid w:val="00B730C8"/>
    <w:rsid w:val="00B73475"/>
    <w:rsid w:val="00B73533"/>
    <w:rsid w:val="00B73664"/>
    <w:rsid w:val="00B737BA"/>
    <w:rsid w:val="00B739BB"/>
    <w:rsid w:val="00B73A31"/>
    <w:rsid w:val="00B749BF"/>
    <w:rsid w:val="00B74D23"/>
    <w:rsid w:val="00B74D6A"/>
    <w:rsid w:val="00B753EC"/>
    <w:rsid w:val="00B75551"/>
    <w:rsid w:val="00B7567E"/>
    <w:rsid w:val="00B75950"/>
    <w:rsid w:val="00B75CE2"/>
    <w:rsid w:val="00B75CE6"/>
    <w:rsid w:val="00B75F0A"/>
    <w:rsid w:val="00B7607D"/>
    <w:rsid w:val="00B760AE"/>
    <w:rsid w:val="00B76159"/>
    <w:rsid w:val="00B76905"/>
    <w:rsid w:val="00B76BF7"/>
    <w:rsid w:val="00B76DE4"/>
    <w:rsid w:val="00B76EA0"/>
    <w:rsid w:val="00B7723D"/>
    <w:rsid w:val="00B77E5B"/>
    <w:rsid w:val="00B77FB9"/>
    <w:rsid w:val="00B8028D"/>
    <w:rsid w:val="00B8051A"/>
    <w:rsid w:val="00B80887"/>
    <w:rsid w:val="00B80B01"/>
    <w:rsid w:val="00B80C15"/>
    <w:rsid w:val="00B80D07"/>
    <w:rsid w:val="00B80E2F"/>
    <w:rsid w:val="00B81026"/>
    <w:rsid w:val="00B81141"/>
    <w:rsid w:val="00B81D6D"/>
    <w:rsid w:val="00B82485"/>
    <w:rsid w:val="00B82527"/>
    <w:rsid w:val="00B82BE8"/>
    <w:rsid w:val="00B830D5"/>
    <w:rsid w:val="00B833C5"/>
    <w:rsid w:val="00B8382A"/>
    <w:rsid w:val="00B83AA4"/>
    <w:rsid w:val="00B83D8C"/>
    <w:rsid w:val="00B8487A"/>
    <w:rsid w:val="00B84DE1"/>
    <w:rsid w:val="00B850F7"/>
    <w:rsid w:val="00B85432"/>
    <w:rsid w:val="00B85A2E"/>
    <w:rsid w:val="00B85FC5"/>
    <w:rsid w:val="00B872E5"/>
    <w:rsid w:val="00B87447"/>
    <w:rsid w:val="00B87531"/>
    <w:rsid w:val="00B87782"/>
    <w:rsid w:val="00B87C6D"/>
    <w:rsid w:val="00B87F60"/>
    <w:rsid w:val="00B9009D"/>
    <w:rsid w:val="00B901C2"/>
    <w:rsid w:val="00B909CE"/>
    <w:rsid w:val="00B91221"/>
    <w:rsid w:val="00B923A4"/>
    <w:rsid w:val="00B926B4"/>
    <w:rsid w:val="00B92C35"/>
    <w:rsid w:val="00B92DD2"/>
    <w:rsid w:val="00B935DB"/>
    <w:rsid w:val="00B9366C"/>
    <w:rsid w:val="00B93AD4"/>
    <w:rsid w:val="00B94A41"/>
    <w:rsid w:val="00B94C59"/>
    <w:rsid w:val="00B94EC7"/>
    <w:rsid w:val="00B94FD3"/>
    <w:rsid w:val="00B95740"/>
    <w:rsid w:val="00B957E7"/>
    <w:rsid w:val="00B959B8"/>
    <w:rsid w:val="00B95A71"/>
    <w:rsid w:val="00B95C14"/>
    <w:rsid w:val="00B9661F"/>
    <w:rsid w:val="00B96A31"/>
    <w:rsid w:val="00B973DA"/>
    <w:rsid w:val="00B9785A"/>
    <w:rsid w:val="00B97C7F"/>
    <w:rsid w:val="00B97E5F"/>
    <w:rsid w:val="00BA0D0B"/>
    <w:rsid w:val="00BA0DF5"/>
    <w:rsid w:val="00BA0F6B"/>
    <w:rsid w:val="00BA1041"/>
    <w:rsid w:val="00BA141F"/>
    <w:rsid w:val="00BA147B"/>
    <w:rsid w:val="00BA1582"/>
    <w:rsid w:val="00BA196D"/>
    <w:rsid w:val="00BA1ACB"/>
    <w:rsid w:val="00BA1C69"/>
    <w:rsid w:val="00BA228D"/>
    <w:rsid w:val="00BA32D5"/>
    <w:rsid w:val="00BA356D"/>
    <w:rsid w:val="00BA375F"/>
    <w:rsid w:val="00BA38AE"/>
    <w:rsid w:val="00BA3A3D"/>
    <w:rsid w:val="00BA3A91"/>
    <w:rsid w:val="00BA3B2F"/>
    <w:rsid w:val="00BA3C5D"/>
    <w:rsid w:val="00BA40B9"/>
    <w:rsid w:val="00BA424A"/>
    <w:rsid w:val="00BA45E5"/>
    <w:rsid w:val="00BA4AF1"/>
    <w:rsid w:val="00BA4C42"/>
    <w:rsid w:val="00BA4F24"/>
    <w:rsid w:val="00BA52B6"/>
    <w:rsid w:val="00BA53C7"/>
    <w:rsid w:val="00BA592B"/>
    <w:rsid w:val="00BA5985"/>
    <w:rsid w:val="00BA5C4C"/>
    <w:rsid w:val="00BA5D52"/>
    <w:rsid w:val="00BA5E42"/>
    <w:rsid w:val="00BA5FE2"/>
    <w:rsid w:val="00BA63CA"/>
    <w:rsid w:val="00BA6663"/>
    <w:rsid w:val="00BA6777"/>
    <w:rsid w:val="00BA68E4"/>
    <w:rsid w:val="00BA6A17"/>
    <w:rsid w:val="00BA6AAE"/>
    <w:rsid w:val="00BA6DC1"/>
    <w:rsid w:val="00BA7096"/>
    <w:rsid w:val="00BA7459"/>
    <w:rsid w:val="00BA7614"/>
    <w:rsid w:val="00BA7F07"/>
    <w:rsid w:val="00BA7F0E"/>
    <w:rsid w:val="00BB08B9"/>
    <w:rsid w:val="00BB09C7"/>
    <w:rsid w:val="00BB0B7E"/>
    <w:rsid w:val="00BB1398"/>
    <w:rsid w:val="00BB17DA"/>
    <w:rsid w:val="00BB1B50"/>
    <w:rsid w:val="00BB1D9B"/>
    <w:rsid w:val="00BB1E9F"/>
    <w:rsid w:val="00BB1F96"/>
    <w:rsid w:val="00BB2216"/>
    <w:rsid w:val="00BB28E2"/>
    <w:rsid w:val="00BB31B9"/>
    <w:rsid w:val="00BB3302"/>
    <w:rsid w:val="00BB352C"/>
    <w:rsid w:val="00BB36B3"/>
    <w:rsid w:val="00BB383C"/>
    <w:rsid w:val="00BB38C1"/>
    <w:rsid w:val="00BB38F9"/>
    <w:rsid w:val="00BB399C"/>
    <w:rsid w:val="00BB3E51"/>
    <w:rsid w:val="00BB42B1"/>
    <w:rsid w:val="00BB42E1"/>
    <w:rsid w:val="00BB442C"/>
    <w:rsid w:val="00BB48CD"/>
    <w:rsid w:val="00BB4951"/>
    <w:rsid w:val="00BB553E"/>
    <w:rsid w:val="00BB55A6"/>
    <w:rsid w:val="00BB5899"/>
    <w:rsid w:val="00BB6290"/>
    <w:rsid w:val="00BB73C1"/>
    <w:rsid w:val="00BC001D"/>
    <w:rsid w:val="00BC00F7"/>
    <w:rsid w:val="00BC0817"/>
    <w:rsid w:val="00BC0833"/>
    <w:rsid w:val="00BC0937"/>
    <w:rsid w:val="00BC0ED3"/>
    <w:rsid w:val="00BC100A"/>
    <w:rsid w:val="00BC100F"/>
    <w:rsid w:val="00BC10B0"/>
    <w:rsid w:val="00BC1418"/>
    <w:rsid w:val="00BC2181"/>
    <w:rsid w:val="00BC25AD"/>
    <w:rsid w:val="00BC25C3"/>
    <w:rsid w:val="00BC2705"/>
    <w:rsid w:val="00BC2839"/>
    <w:rsid w:val="00BC2A1B"/>
    <w:rsid w:val="00BC2BA8"/>
    <w:rsid w:val="00BC3180"/>
    <w:rsid w:val="00BC3323"/>
    <w:rsid w:val="00BC353D"/>
    <w:rsid w:val="00BC3B27"/>
    <w:rsid w:val="00BC3D59"/>
    <w:rsid w:val="00BC401A"/>
    <w:rsid w:val="00BC4327"/>
    <w:rsid w:val="00BC4552"/>
    <w:rsid w:val="00BC48EB"/>
    <w:rsid w:val="00BC4DA8"/>
    <w:rsid w:val="00BC4F4D"/>
    <w:rsid w:val="00BC4FD9"/>
    <w:rsid w:val="00BC51EC"/>
    <w:rsid w:val="00BC54D3"/>
    <w:rsid w:val="00BC5640"/>
    <w:rsid w:val="00BC580C"/>
    <w:rsid w:val="00BC5964"/>
    <w:rsid w:val="00BC5AB0"/>
    <w:rsid w:val="00BC680A"/>
    <w:rsid w:val="00BC6C9A"/>
    <w:rsid w:val="00BC7116"/>
    <w:rsid w:val="00BC7218"/>
    <w:rsid w:val="00BC7366"/>
    <w:rsid w:val="00BC7383"/>
    <w:rsid w:val="00BC780C"/>
    <w:rsid w:val="00BD05FB"/>
    <w:rsid w:val="00BD1491"/>
    <w:rsid w:val="00BD19D1"/>
    <w:rsid w:val="00BD1EF0"/>
    <w:rsid w:val="00BD221F"/>
    <w:rsid w:val="00BD29A4"/>
    <w:rsid w:val="00BD2AC3"/>
    <w:rsid w:val="00BD2C14"/>
    <w:rsid w:val="00BD2C38"/>
    <w:rsid w:val="00BD2C8D"/>
    <w:rsid w:val="00BD325F"/>
    <w:rsid w:val="00BD3690"/>
    <w:rsid w:val="00BD3692"/>
    <w:rsid w:val="00BD36E8"/>
    <w:rsid w:val="00BD3FB7"/>
    <w:rsid w:val="00BD4AB9"/>
    <w:rsid w:val="00BD4E56"/>
    <w:rsid w:val="00BD51D2"/>
    <w:rsid w:val="00BD59C9"/>
    <w:rsid w:val="00BD5A13"/>
    <w:rsid w:val="00BD5A48"/>
    <w:rsid w:val="00BD5C43"/>
    <w:rsid w:val="00BD6154"/>
    <w:rsid w:val="00BD64F3"/>
    <w:rsid w:val="00BD6D0B"/>
    <w:rsid w:val="00BD7893"/>
    <w:rsid w:val="00BD7A1B"/>
    <w:rsid w:val="00BD7A84"/>
    <w:rsid w:val="00BD7BCB"/>
    <w:rsid w:val="00BE010C"/>
    <w:rsid w:val="00BE0DAD"/>
    <w:rsid w:val="00BE116A"/>
    <w:rsid w:val="00BE1329"/>
    <w:rsid w:val="00BE1953"/>
    <w:rsid w:val="00BE1B23"/>
    <w:rsid w:val="00BE1C58"/>
    <w:rsid w:val="00BE2164"/>
    <w:rsid w:val="00BE21F0"/>
    <w:rsid w:val="00BE2298"/>
    <w:rsid w:val="00BE2423"/>
    <w:rsid w:val="00BE2BFF"/>
    <w:rsid w:val="00BE2E74"/>
    <w:rsid w:val="00BE2FA5"/>
    <w:rsid w:val="00BE3174"/>
    <w:rsid w:val="00BE3220"/>
    <w:rsid w:val="00BE3415"/>
    <w:rsid w:val="00BE3749"/>
    <w:rsid w:val="00BE3D51"/>
    <w:rsid w:val="00BE3DB2"/>
    <w:rsid w:val="00BE3EA4"/>
    <w:rsid w:val="00BE4108"/>
    <w:rsid w:val="00BE4185"/>
    <w:rsid w:val="00BE423E"/>
    <w:rsid w:val="00BE42D2"/>
    <w:rsid w:val="00BE4AFC"/>
    <w:rsid w:val="00BE4C13"/>
    <w:rsid w:val="00BE530B"/>
    <w:rsid w:val="00BE5ABA"/>
    <w:rsid w:val="00BE5C57"/>
    <w:rsid w:val="00BE5F59"/>
    <w:rsid w:val="00BE603D"/>
    <w:rsid w:val="00BE61D8"/>
    <w:rsid w:val="00BE630B"/>
    <w:rsid w:val="00BE65FF"/>
    <w:rsid w:val="00BE6825"/>
    <w:rsid w:val="00BE6F80"/>
    <w:rsid w:val="00BE73FE"/>
    <w:rsid w:val="00BE7617"/>
    <w:rsid w:val="00BE766D"/>
    <w:rsid w:val="00BE786C"/>
    <w:rsid w:val="00BE78DC"/>
    <w:rsid w:val="00BE7DEB"/>
    <w:rsid w:val="00BE7FB4"/>
    <w:rsid w:val="00BF0053"/>
    <w:rsid w:val="00BF0286"/>
    <w:rsid w:val="00BF084E"/>
    <w:rsid w:val="00BF0FD3"/>
    <w:rsid w:val="00BF1718"/>
    <w:rsid w:val="00BF20E1"/>
    <w:rsid w:val="00BF2CD1"/>
    <w:rsid w:val="00BF2EA4"/>
    <w:rsid w:val="00BF2F29"/>
    <w:rsid w:val="00BF326F"/>
    <w:rsid w:val="00BF353B"/>
    <w:rsid w:val="00BF3810"/>
    <w:rsid w:val="00BF3971"/>
    <w:rsid w:val="00BF3AA4"/>
    <w:rsid w:val="00BF3B0C"/>
    <w:rsid w:val="00BF4189"/>
    <w:rsid w:val="00BF43B0"/>
    <w:rsid w:val="00BF4780"/>
    <w:rsid w:val="00BF4B53"/>
    <w:rsid w:val="00BF4C30"/>
    <w:rsid w:val="00BF4E44"/>
    <w:rsid w:val="00BF50AB"/>
    <w:rsid w:val="00BF54B7"/>
    <w:rsid w:val="00BF57F2"/>
    <w:rsid w:val="00BF583B"/>
    <w:rsid w:val="00BF5874"/>
    <w:rsid w:val="00BF589B"/>
    <w:rsid w:val="00BF5A2D"/>
    <w:rsid w:val="00BF5B7D"/>
    <w:rsid w:val="00BF5C20"/>
    <w:rsid w:val="00BF6035"/>
    <w:rsid w:val="00BF6201"/>
    <w:rsid w:val="00BF624A"/>
    <w:rsid w:val="00BF630D"/>
    <w:rsid w:val="00BF67E9"/>
    <w:rsid w:val="00BF6884"/>
    <w:rsid w:val="00BF6A8F"/>
    <w:rsid w:val="00BF70B1"/>
    <w:rsid w:val="00BF71B2"/>
    <w:rsid w:val="00BF74DA"/>
    <w:rsid w:val="00BF7D14"/>
    <w:rsid w:val="00BF7FB4"/>
    <w:rsid w:val="00C002D6"/>
    <w:rsid w:val="00C00497"/>
    <w:rsid w:val="00C00CA1"/>
    <w:rsid w:val="00C00CC6"/>
    <w:rsid w:val="00C01CD3"/>
    <w:rsid w:val="00C01D42"/>
    <w:rsid w:val="00C020E3"/>
    <w:rsid w:val="00C0222A"/>
    <w:rsid w:val="00C02339"/>
    <w:rsid w:val="00C024A5"/>
    <w:rsid w:val="00C025F9"/>
    <w:rsid w:val="00C029D2"/>
    <w:rsid w:val="00C02CCB"/>
    <w:rsid w:val="00C03165"/>
    <w:rsid w:val="00C03322"/>
    <w:rsid w:val="00C03449"/>
    <w:rsid w:val="00C0351E"/>
    <w:rsid w:val="00C037B1"/>
    <w:rsid w:val="00C03AAF"/>
    <w:rsid w:val="00C049FC"/>
    <w:rsid w:val="00C04AF0"/>
    <w:rsid w:val="00C04B98"/>
    <w:rsid w:val="00C054E9"/>
    <w:rsid w:val="00C058EA"/>
    <w:rsid w:val="00C05CA5"/>
    <w:rsid w:val="00C05CDA"/>
    <w:rsid w:val="00C06213"/>
    <w:rsid w:val="00C065F0"/>
    <w:rsid w:val="00C067ED"/>
    <w:rsid w:val="00C06915"/>
    <w:rsid w:val="00C06AE9"/>
    <w:rsid w:val="00C06C06"/>
    <w:rsid w:val="00C06FA5"/>
    <w:rsid w:val="00C07113"/>
    <w:rsid w:val="00C07351"/>
    <w:rsid w:val="00C1025F"/>
    <w:rsid w:val="00C103E7"/>
    <w:rsid w:val="00C104A7"/>
    <w:rsid w:val="00C10A12"/>
    <w:rsid w:val="00C10B47"/>
    <w:rsid w:val="00C10F4E"/>
    <w:rsid w:val="00C11797"/>
    <w:rsid w:val="00C118C0"/>
    <w:rsid w:val="00C118DF"/>
    <w:rsid w:val="00C11934"/>
    <w:rsid w:val="00C119A6"/>
    <w:rsid w:val="00C11AE1"/>
    <w:rsid w:val="00C1202E"/>
    <w:rsid w:val="00C12153"/>
    <w:rsid w:val="00C121FD"/>
    <w:rsid w:val="00C1230B"/>
    <w:rsid w:val="00C12DCB"/>
    <w:rsid w:val="00C1340A"/>
    <w:rsid w:val="00C135BA"/>
    <w:rsid w:val="00C1382B"/>
    <w:rsid w:val="00C138BC"/>
    <w:rsid w:val="00C13984"/>
    <w:rsid w:val="00C13AA9"/>
    <w:rsid w:val="00C13AF3"/>
    <w:rsid w:val="00C13C93"/>
    <w:rsid w:val="00C1428B"/>
    <w:rsid w:val="00C14671"/>
    <w:rsid w:val="00C1470F"/>
    <w:rsid w:val="00C147AB"/>
    <w:rsid w:val="00C15033"/>
    <w:rsid w:val="00C151C6"/>
    <w:rsid w:val="00C15359"/>
    <w:rsid w:val="00C154B3"/>
    <w:rsid w:val="00C1558C"/>
    <w:rsid w:val="00C156B5"/>
    <w:rsid w:val="00C157C6"/>
    <w:rsid w:val="00C15889"/>
    <w:rsid w:val="00C159FB"/>
    <w:rsid w:val="00C15A04"/>
    <w:rsid w:val="00C16191"/>
    <w:rsid w:val="00C16D87"/>
    <w:rsid w:val="00C16DC5"/>
    <w:rsid w:val="00C172D7"/>
    <w:rsid w:val="00C17373"/>
    <w:rsid w:val="00C173C3"/>
    <w:rsid w:val="00C17996"/>
    <w:rsid w:val="00C17D5E"/>
    <w:rsid w:val="00C2025C"/>
    <w:rsid w:val="00C203F8"/>
    <w:rsid w:val="00C20705"/>
    <w:rsid w:val="00C20A0D"/>
    <w:rsid w:val="00C20A44"/>
    <w:rsid w:val="00C20D61"/>
    <w:rsid w:val="00C20EAB"/>
    <w:rsid w:val="00C20FFA"/>
    <w:rsid w:val="00C216AD"/>
    <w:rsid w:val="00C21A7B"/>
    <w:rsid w:val="00C21B52"/>
    <w:rsid w:val="00C21D17"/>
    <w:rsid w:val="00C21DC8"/>
    <w:rsid w:val="00C22468"/>
    <w:rsid w:val="00C22678"/>
    <w:rsid w:val="00C22C2C"/>
    <w:rsid w:val="00C22C6E"/>
    <w:rsid w:val="00C23B43"/>
    <w:rsid w:val="00C23D5E"/>
    <w:rsid w:val="00C244FC"/>
    <w:rsid w:val="00C245DE"/>
    <w:rsid w:val="00C24B2B"/>
    <w:rsid w:val="00C24B7A"/>
    <w:rsid w:val="00C24BE3"/>
    <w:rsid w:val="00C2519D"/>
    <w:rsid w:val="00C252D1"/>
    <w:rsid w:val="00C25366"/>
    <w:rsid w:val="00C25735"/>
    <w:rsid w:val="00C2581F"/>
    <w:rsid w:val="00C2592F"/>
    <w:rsid w:val="00C25C55"/>
    <w:rsid w:val="00C26010"/>
    <w:rsid w:val="00C2622B"/>
    <w:rsid w:val="00C26701"/>
    <w:rsid w:val="00C268E2"/>
    <w:rsid w:val="00C26BF0"/>
    <w:rsid w:val="00C26E37"/>
    <w:rsid w:val="00C26E45"/>
    <w:rsid w:val="00C26F22"/>
    <w:rsid w:val="00C26FDA"/>
    <w:rsid w:val="00C2754F"/>
    <w:rsid w:val="00C27675"/>
    <w:rsid w:val="00C300A2"/>
    <w:rsid w:val="00C30122"/>
    <w:rsid w:val="00C303E8"/>
    <w:rsid w:val="00C304AD"/>
    <w:rsid w:val="00C3148C"/>
    <w:rsid w:val="00C315D8"/>
    <w:rsid w:val="00C31D76"/>
    <w:rsid w:val="00C31F42"/>
    <w:rsid w:val="00C321B4"/>
    <w:rsid w:val="00C3299A"/>
    <w:rsid w:val="00C32BDA"/>
    <w:rsid w:val="00C32D28"/>
    <w:rsid w:val="00C32E32"/>
    <w:rsid w:val="00C32E42"/>
    <w:rsid w:val="00C33081"/>
    <w:rsid w:val="00C339E0"/>
    <w:rsid w:val="00C33F62"/>
    <w:rsid w:val="00C3426C"/>
    <w:rsid w:val="00C349B1"/>
    <w:rsid w:val="00C353A3"/>
    <w:rsid w:val="00C355B1"/>
    <w:rsid w:val="00C35C0E"/>
    <w:rsid w:val="00C35CDA"/>
    <w:rsid w:val="00C35F38"/>
    <w:rsid w:val="00C3601F"/>
    <w:rsid w:val="00C3605E"/>
    <w:rsid w:val="00C36262"/>
    <w:rsid w:val="00C3646F"/>
    <w:rsid w:val="00C367A5"/>
    <w:rsid w:val="00C36A53"/>
    <w:rsid w:val="00C36DD4"/>
    <w:rsid w:val="00C36EDD"/>
    <w:rsid w:val="00C37235"/>
    <w:rsid w:val="00C37698"/>
    <w:rsid w:val="00C378FD"/>
    <w:rsid w:val="00C37927"/>
    <w:rsid w:val="00C37A59"/>
    <w:rsid w:val="00C4080E"/>
    <w:rsid w:val="00C4121A"/>
    <w:rsid w:val="00C41411"/>
    <w:rsid w:val="00C41471"/>
    <w:rsid w:val="00C417C9"/>
    <w:rsid w:val="00C41A95"/>
    <w:rsid w:val="00C41E24"/>
    <w:rsid w:val="00C41F50"/>
    <w:rsid w:val="00C42005"/>
    <w:rsid w:val="00C420B1"/>
    <w:rsid w:val="00C422F1"/>
    <w:rsid w:val="00C426C9"/>
    <w:rsid w:val="00C426FD"/>
    <w:rsid w:val="00C42A72"/>
    <w:rsid w:val="00C42DB1"/>
    <w:rsid w:val="00C43966"/>
    <w:rsid w:val="00C440F9"/>
    <w:rsid w:val="00C449CF"/>
    <w:rsid w:val="00C44BF6"/>
    <w:rsid w:val="00C45623"/>
    <w:rsid w:val="00C45A25"/>
    <w:rsid w:val="00C45D82"/>
    <w:rsid w:val="00C45F41"/>
    <w:rsid w:val="00C46232"/>
    <w:rsid w:val="00C46364"/>
    <w:rsid w:val="00C46448"/>
    <w:rsid w:val="00C46534"/>
    <w:rsid w:val="00C46732"/>
    <w:rsid w:val="00C46885"/>
    <w:rsid w:val="00C4688A"/>
    <w:rsid w:val="00C468D0"/>
    <w:rsid w:val="00C4697D"/>
    <w:rsid w:val="00C46CFD"/>
    <w:rsid w:val="00C47000"/>
    <w:rsid w:val="00C47201"/>
    <w:rsid w:val="00C47304"/>
    <w:rsid w:val="00C47336"/>
    <w:rsid w:val="00C4739D"/>
    <w:rsid w:val="00C475A7"/>
    <w:rsid w:val="00C47713"/>
    <w:rsid w:val="00C47B76"/>
    <w:rsid w:val="00C47C6D"/>
    <w:rsid w:val="00C47FA5"/>
    <w:rsid w:val="00C5049C"/>
    <w:rsid w:val="00C505C0"/>
    <w:rsid w:val="00C506CC"/>
    <w:rsid w:val="00C5084B"/>
    <w:rsid w:val="00C50F6A"/>
    <w:rsid w:val="00C51598"/>
    <w:rsid w:val="00C518FB"/>
    <w:rsid w:val="00C51938"/>
    <w:rsid w:val="00C51A37"/>
    <w:rsid w:val="00C51C34"/>
    <w:rsid w:val="00C52429"/>
    <w:rsid w:val="00C52F4A"/>
    <w:rsid w:val="00C52FF2"/>
    <w:rsid w:val="00C536A3"/>
    <w:rsid w:val="00C5386A"/>
    <w:rsid w:val="00C53899"/>
    <w:rsid w:val="00C53AB8"/>
    <w:rsid w:val="00C53D50"/>
    <w:rsid w:val="00C53EAE"/>
    <w:rsid w:val="00C53F22"/>
    <w:rsid w:val="00C54067"/>
    <w:rsid w:val="00C542CA"/>
    <w:rsid w:val="00C544AA"/>
    <w:rsid w:val="00C54A2B"/>
    <w:rsid w:val="00C5508E"/>
    <w:rsid w:val="00C5527C"/>
    <w:rsid w:val="00C552D3"/>
    <w:rsid w:val="00C5540C"/>
    <w:rsid w:val="00C558C8"/>
    <w:rsid w:val="00C55BE4"/>
    <w:rsid w:val="00C55EBC"/>
    <w:rsid w:val="00C55EEA"/>
    <w:rsid w:val="00C56200"/>
    <w:rsid w:val="00C56693"/>
    <w:rsid w:val="00C566DE"/>
    <w:rsid w:val="00C5680A"/>
    <w:rsid w:val="00C56A92"/>
    <w:rsid w:val="00C56DEB"/>
    <w:rsid w:val="00C5744A"/>
    <w:rsid w:val="00C57464"/>
    <w:rsid w:val="00C575DD"/>
    <w:rsid w:val="00C577DE"/>
    <w:rsid w:val="00C604BB"/>
    <w:rsid w:val="00C60607"/>
    <w:rsid w:val="00C609DD"/>
    <w:rsid w:val="00C60A5B"/>
    <w:rsid w:val="00C60AAB"/>
    <w:rsid w:val="00C60EDA"/>
    <w:rsid w:val="00C60FA2"/>
    <w:rsid w:val="00C61A1C"/>
    <w:rsid w:val="00C6202C"/>
    <w:rsid w:val="00C62112"/>
    <w:rsid w:val="00C62702"/>
    <w:rsid w:val="00C6282E"/>
    <w:rsid w:val="00C62CF0"/>
    <w:rsid w:val="00C632EC"/>
    <w:rsid w:val="00C63405"/>
    <w:rsid w:val="00C63896"/>
    <w:rsid w:val="00C63A51"/>
    <w:rsid w:val="00C63A99"/>
    <w:rsid w:val="00C63C5D"/>
    <w:rsid w:val="00C6443F"/>
    <w:rsid w:val="00C64484"/>
    <w:rsid w:val="00C64523"/>
    <w:rsid w:val="00C648BD"/>
    <w:rsid w:val="00C64A12"/>
    <w:rsid w:val="00C64BD9"/>
    <w:rsid w:val="00C64D59"/>
    <w:rsid w:val="00C64F9F"/>
    <w:rsid w:val="00C65291"/>
    <w:rsid w:val="00C654F2"/>
    <w:rsid w:val="00C6569E"/>
    <w:rsid w:val="00C656FB"/>
    <w:rsid w:val="00C65A48"/>
    <w:rsid w:val="00C66319"/>
    <w:rsid w:val="00C6694F"/>
    <w:rsid w:val="00C66F07"/>
    <w:rsid w:val="00C6715F"/>
    <w:rsid w:val="00C708FA"/>
    <w:rsid w:val="00C70F06"/>
    <w:rsid w:val="00C7112A"/>
    <w:rsid w:val="00C711F5"/>
    <w:rsid w:val="00C7136B"/>
    <w:rsid w:val="00C7165D"/>
    <w:rsid w:val="00C71BDC"/>
    <w:rsid w:val="00C71FC1"/>
    <w:rsid w:val="00C72B54"/>
    <w:rsid w:val="00C72E6B"/>
    <w:rsid w:val="00C7346F"/>
    <w:rsid w:val="00C73706"/>
    <w:rsid w:val="00C739B4"/>
    <w:rsid w:val="00C73C86"/>
    <w:rsid w:val="00C73D49"/>
    <w:rsid w:val="00C740AE"/>
    <w:rsid w:val="00C740B3"/>
    <w:rsid w:val="00C742F9"/>
    <w:rsid w:val="00C74739"/>
    <w:rsid w:val="00C74908"/>
    <w:rsid w:val="00C74A8B"/>
    <w:rsid w:val="00C75334"/>
    <w:rsid w:val="00C75565"/>
    <w:rsid w:val="00C756A0"/>
    <w:rsid w:val="00C7580C"/>
    <w:rsid w:val="00C76427"/>
    <w:rsid w:val="00C764B5"/>
    <w:rsid w:val="00C766EF"/>
    <w:rsid w:val="00C76B2F"/>
    <w:rsid w:val="00C76F4C"/>
    <w:rsid w:val="00C76F96"/>
    <w:rsid w:val="00C7711A"/>
    <w:rsid w:val="00C77540"/>
    <w:rsid w:val="00C77846"/>
    <w:rsid w:val="00C779FA"/>
    <w:rsid w:val="00C77F18"/>
    <w:rsid w:val="00C801A7"/>
    <w:rsid w:val="00C80947"/>
    <w:rsid w:val="00C80E25"/>
    <w:rsid w:val="00C80EC0"/>
    <w:rsid w:val="00C80FDD"/>
    <w:rsid w:val="00C81008"/>
    <w:rsid w:val="00C817FD"/>
    <w:rsid w:val="00C81EE0"/>
    <w:rsid w:val="00C82144"/>
    <w:rsid w:val="00C822F8"/>
    <w:rsid w:val="00C82C0B"/>
    <w:rsid w:val="00C82ECB"/>
    <w:rsid w:val="00C82F55"/>
    <w:rsid w:val="00C83030"/>
    <w:rsid w:val="00C83387"/>
    <w:rsid w:val="00C836AE"/>
    <w:rsid w:val="00C83B75"/>
    <w:rsid w:val="00C840D2"/>
    <w:rsid w:val="00C8440F"/>
    <w:rsid w:val="00C846EF"/>
    <w:rsid w:val="00C84B05"/>
    <w:rsid w:val="00C84B2F"/>
    <w:rsid w:val="00C84C3C"/>
    <w:rsid w:val="00C851DD"/>
    <w:rsid w:val="00C8566C"/>
    <w:rsid w:val="00C856BA"/>
    <w:rsid w:val="00C859E1"/>
    <w:rsid w:val="00C85BFD"/>
    <w:rsid w:val="00C85E03"/>
    <w:rsid w:val="00C85EED"/>
    <w:rsid w:val="00C861BB"/>
    <w:rsid w:val="00C86AD2"/>
    <w:rsid w:val="00C86C54"/>
    <w:rsid w:val="00C871D4"/>
    <w:rsid w:val="00C872F1"/>
    <w:rsid w:val="00C87312"/>
    <w:rsid w:val="00C87A09"/>
    <w:rsid w:val="00C87A31"/>
    <w:rsid w:val="00C87CF8"/>
    <w:rsid w:val="00C900C4"/>
    <w:rsid w:val="00C908B2"/>
    <w:rsid w:val="00C90981"/>
    <w:rsid w:val="00C909B4"/>
    <w:rsid w:val="00C90C38"/>
    <w:rsid w:val="00C90DDE"/>
    <w:rsid w:val="00C911DE"/>
    <w:rsid w:val="00C91FE6"/>
    <w:rsid w:val="00C9224B"/>
    <w:rsid w:val="00C92390"/>
    <w:rsid w:val="00C9243D"/>
    <w:rsid w:val="00C927F5"/>
    <w:rsid w:val="00C92E1D"/>
    <w:rsid w:val="00C93161"/>
    <w:rsid w:val="00C93252"/>
    <w:rsid w:val="00C9342C"/>
    <w:rsid w:val="00C936E8"/>
    <w:rsid w:val="00C9382A"/>
    <w:rsid w:val="00C94011"/>
    <w:rsid w:val="00C947A7"/>
    <w:rsid w:val="00C94815"/>
    <w:rsid w:val="00C95143"/>
    <w:rsid w:val="00C95163"/>
    <w:rsid w:val="00C95354"/>
    <w:rsid w:val="00C953F5"/>
    <w:rsid w:val="00C95CE8"/>
    <w:rsid w:val="00C96538"/>
    <w:rsid w:val="00C966C7"/>
    <w:rsid w:val="00C96785"/>
    <w:rsid w:val="00C96D00"/>
    <w:rsid w:val="00C97057"/>
    <w:rsid w:val="00C97356"/>
    <w:rsid w:val="00C975AE"/>
    <w:rsid w:val="00C97C53"/>
    <w:rsid w:val="00C97C63"/>
    <w:rsid w:val="00C97ECD"/>
    <w:rsid w:val="00CA0021"/>
    <w:rsid w:val="00CA0234"/>
    <w:rsid w:val="00CA0CB0"/>
    <w:rsid w:val="00CA0E27"/>
    <w:rsid w:val="00CA1997"/>
    <w:rsid w:val="00CA1B14"/>
    <w:rsid w:val="00CA1B26"/>
    <w:rsid w:val="00CA2248"/>
    <w:rsid w:val="00CA2855"/>
    <w:rsid w:val="00CA3560"/>
    <w:rsid w:val="00CA45BE"/>
    <w:rsid w:val="00CA460A"/>
    <w:rsid w:val="00CA4D46"/>
    <w:rsid w:val="00CA50A2"/>
    <w:rsid w:val="00CA52CE"/>
    <w:rsid w:val="00CA5C87"/>
    <w:rsid w:val="00CA6178"/>
    <w:rsid w:val="00CA66F0"/>
    <w:rsid w:val="00CA6878"/>
    <w:rsid w:val="00CA6A90"/>
    <w:rsid w:val="00CA6BBE"/>
    <w:rsid w:val="00CA6D34"/>
    <w:rsid w:val="00CA78A8"/>
    <w:rsid w:val="00CA7B36"/>
    <w:rsid w:val="00CB005D"/>
    <w:rsid w:val="00CB02A0"/>
    <w:rsid w:val="00CB033B"/>
    <w:rsid w:val="00CB0692"/>
    <w:rsid w:val="00CB08A9"/>
    <w:rsid w:val="00CB0901"/>
    <w:rsid w:val="00CB0FD9"/>
    <w:rsid w:val="00CB1215"/>
    <w:rsid w:val="00CB1278"/>
    <w:rsid w:val="00CB19FD"/>
    <w:rsid w:val="00CB1EA9"/>
    <w:rsid w:val="00CB1EF6"/>
    <w:rsid w:val="00CB20E7"/>
    <w:rsid w:val="00CB210D"/>
    <w:rsid w:val="00CB255C"/>
    <w:rsid w:val="00CB2825"/>
    <w:rsid w:val="00CB2E12"/>
    <w:rsid w:val="00CB2E6F"/>
    <w:rsid w:val="00CB310F"/>
    <w:rsid w:val="00CB360D"/>
    <w:rsid w:val="00CB3745"/>
    <w:rsid w:val="00CB3930"/>
    <w:rsid w:val="00CB3993"/>
    <w:rsid w:val="00CB3ACB"/>
    <w:rsid w:val="00CB3C69"/>
    <w:rsid w:val="00CB4568"/>
    <w:rsid w:val="00CB4597"/>
    <w:rsid w:val="00CB4683"/>
    <w:rsid w:val="00CB474C"/>
    <w:rsid w:val="00CB4937"/>
    <w:rsid w:val="00CB4A92"/>
    <w:rsid w:val="00CB4B6B"/>
    <w:rsid w:val="00CB4C0E"/>
    <w:rsid w:val="00CB4E80"/>
    <w:rsid w:val="00CB4F86"/>
    <w:rsid w:val="00CB505D"/>
    <w:rsid w:val="00CB5337"/>
    <w:rsid w:val="00CB58A8"/>
    <w:rsid w:val="00CB5996"/>
    <w:rsid w:val="00CB5AC0"/>
    <w:rsid w:val="00CB5B81"/>
    <w:rsid w:val="00CB6072"/>
    <w:rsid w:val="00CB6654"/>
    <w:rsid w:val="00CB6715"/>
    <w:rsid w:val="00CB6887"/>
    <w:rsid w:val="00CB69DF"/>
    <w:rsid w:val="00CB6A40"/>
    <w:rsid w:val="00CB6AAB"/>
    <w:rsid w:val="00CB6B3E"/>
    <w:rsid w:val="00CB6EB9"/>
    <w:rsid w:val="00CB7068"/>
    <w:rsid w:val="00CB717F"/>
    <w:rsid w:val="00CB7185"/>
    <w:rsid w:val="00CB785E"/>
    <w:rsid w:val="00CB7C68"/>
    <w:rsid w:val="00CB7FAE"/>
    <w:rsid w:val="00CC07F0"/>
    <w:rsid w:val="00CC0D39"/>
    <w:rsid w:val="00CC111D"/>
    <w:rsid w:val="00CC169B"/>
    <w:rsid w:val="00CC1828"/>
    <w:rsid w:val="00CC189A"/>
    <w:rsid w:val="00CC1E08"/>
    <w:rsid w:val="00CC2074"/>
    <w:rsid w:val="00CC26AA"/>
    <w:rsid w:val="00CC2CDB"/>
    <w:rsid w:val="00CC2DC9"/>
    <w:rsid w:val="00CC3091"/>
    <w:rsid w:val="00CC326F"/>
    <w:rsid w:val="00CC33A9"/>
    <w:rsid w:val="00CC3B8F"/>
    <w:rsid w:val="00CC3C5C"/>
    <w:rsid w:val="00CC42B6"/>
    <w:rsid w:val="00CC4601"/>
    <w:rsid w:val="00CC4757"/>
    <w:rsid w:val="00CC48E1"/>
    <w:rsid w:val="00CC4E01"/>
    <w:rsid w:val="00CC4F77"/>
    <w:rsid w:val="00CC50DE"/>
    <w:rsid w:val="00CC5188"/>
    <w:rsid w:val="00CC5399"/>
    <w:rsid w:val="00CC54E7"/>
    <w:rsid w:val="00CC57AA"/>
    <w:rsid w:val="00CC5E59"/>
    <w:rsid w:val="00CC5F68"/>
    <w:rsid w:val="00CC62E8"/>
    <w:rsid w:val="00CC68C2"/>
    <w:rsid w:val="00CC6979"/>
    <w:rsid w:val="00CC6C34"/>
    <w:rsid w:val="00CC6E8D"/>
    <w:rsid w:val="00CC702D"/>
    <w:rsid w:val="00CC739A"/>
    <w:rsid w:val="00CC7AA0"/>
    <w:rsid w:val="00CC7C74"/>
    <w:rsid w:val="00CD004C"/>
    <w:rsid w:val="00CD0099"/>
    <w:rsid w:val="00CD0315"/>
    <w:rsid w:val="00CD0393"/>
    <w:rsid w:val="00CD045C"/>
    <w:rsid w:val="00CD0588"/>
    <w:rsid w:val="00CD1128"/>
    <w:rsid w:val="00CD1198"/>
    <w:rsid w:val="00CD11CA"/>
    <w:rsid w:val="00CD130D"/>
    <w:rsid w:val="00CD17F2"/>
    <w:rsid w:val="00CD1CBC"/>
    <w:rsid w:val="00CD236C"/>
    <w:rsid w:val="00CD26F9"/>
    <w:rsid w:val="00CD2AD0"/>
    <w:rsid w:val="00CD3346"/>
    <w:rsid w:val="00CD34C4"/>
    <w:rsid w:val="00CD37C1"/>
    <w:rsid w:val="00CD3F03"/>
    <w:rsid w:val="00CD3F55"/>
    <w:rsid w:val="00CD43E9"/>
    <w:rsid w:val="00CD44C2"/>
    <w:rsid w:val="00CD468B"/>
    <w:rsid w:val="00CD4C5B"/>
    <w:rsid w:val="00CD54F6"/>
    <w:rsid w:val="00CD5597"/>
    <w:rsid w:val="00CD57A4"/>
    <w:rsid w:val="00CD5B74"/>
    <w:rsid w:val="00CD5B8F"/>
    <w:rsid w:val="00CD5C15"/>
    <w:rsid w:val="00CD5C52"/>
    <w:rsid w:val="00CD5DB2"/>
    <w:rsid w:val="00CD6888"/>
    <w:rsid w:val="00CD697B"/>
    <w:rsid w:val="00CD6C13"/>
    <w:rsid w:val="00CD6C7F"/>
    <w:rsid w:val="00CD7173"/>
    <w:rsid w:val="00CD71DE"/>
    <w:rsid w:val="00CD7ADC"/>
    <w:rsid w:val="00CD7C2E"/>
    <w:rsid w:val="00CE0017"/>
    <w:rsid w:val="00CE0917"/>
    <w:rsid w:val="00CE091B"/>
    <w:rsid w:val="00CE0AC2"/>
    <w:rsid w:val="00CE0DBC"/>
    <w:rsid w:val="00CE12A2"/>
    <w:rsid w:val="00CE1314"/>
    <w:rsid w:val="00CE17A2"/>
    <w:rsid w:val="00CE19DF"/>
    <w:rsid w:val="00CE1CBC"/>
    <w:rsid w:val="00CE204A"/>
    <w:rsid w:val="00CE2458"/>
    <w:rsid w:val="00CE24BA"/>
    <w:rsid w:val="00CE26A0"/>
    <w:rsid w:val="00CE2CBD"/>
    <w:rsid w:val="00CE2CE6"/>
    <w:rsid w:val="00CE2DE8"/>
    <w:rsid w:val="00CE2FA2"/>
    <w:rsid w:val="00CE3011"/>
    <w:rsid w:val="00CE383E"/>
    <w:rsid w:val="00CE38A5"/>
    <w:rsid w:val="00CE38AA"/>
    <w:rsid w:val="00CE40FF"/>
    <w:rsid w:val="00CE47AE"/>
    <w:rsid w:val="00CE48A5"/>
    <w:rsid w:val="00CE4E55"/>
    <w:rsid w:val="00CE505F"/>
    <w:rsid w:val="00CE5164"/>
    <w:rsid w:val="00CE51A5"/>
    <w:rsid w:val="00CE5650"/>
    <w:rsid w:val="00CE578C"/>
    <w:rsid w:val="00CE5FA2"/>
    <w:rsid w:val="00CE6614"/>
    <w:rsid w:val="00CE66BE"/>
    <w:rsid w:val="00CE69EA"/>
    <w:rsid w:val="00CE73BA"/>
    <w:rsid w:val="00CE758B"/>
    <w:rsid w:val="00CE764F"/>
    <w:rsid w:val="00CE78D9"/>
    <w:rsid w:val="00CE7AB8"/>
    <w:rsid w:val="00CE7D79"/>
    <w:rsid w:val="00CF0223"/>
    <w:rsid w:val="00CF02EF"/>
    <w:rsid w:val="00CF0330"/>
    <w:rsid w:val="00CF03E5"/>
    <w:rsid w:val="00CF0462"/>
    <w:rsid w:val="00CF057E"/>
    <w:rsid w:val="00CF0D3C"/>
    <w:rsid w:val="00CF106C"/>
    <w:rsid w:val="00CF1B7A"/>
    <w:rsid w:val="00CF1BD4"/>
    <w:rsid w:val="00CF1BED"/>
    <w:rsid w:val="00CF243A"/>
    <w:rsid w:val="00CF2B5F"/>
    <w:rsid w:val="00CF2B74"/>
    <w:rsid w:val="00CF2B9F"/>
    <w:rsid w:val="00CF2BA1"/>
    <w:rsid w:val="00CF3065"/>
    <w:rsid w:val="00CF33D8"/>
    <w:rsid w:val="00CF3BA1"/>
    <w:rsid w:val="00CF3C96"/>
    <w:rsid w:val="00CF3EF5"/>
    <w:rsid w:val="00CF3F71"/>
    <w:rsid w:val="00CF4474"/>
    <w:rsid w:val="00CF4963"/>
    <w:rsid w:val="00CF525A"/>
    <w:rsid w:val="00CF531D"/>
    <w:rsid w:val="00CF58C8"/>
    <w:rsid w:val="00CF5E8B"/>
    <w:rsid w:val="00CF6712"/>
    <w:rsid w:val="00CF6864"/>
    <w:rsid w:val="00CF696B"/>
    <w:rsid w:val="00CF7011"/>
    <w:rsid w:val="00CF7534"/>
    <w:rsid w:val="00CF7643"/>
    <w:rsid w:val="00CF774D"/>
    <w:rsid w:val="00CF794B"/>
    <w:rsid w:val="00CF7A48"/>
    <w:rsid w:val="00CF7CFC"/>
    <w:rsid w:val="00D0015D"/>
    <w:rsid w:val="00D00238"/>
    <w:rsid w:val="00D00568"/>
    <w:rsid w:val="00D00607"/>
    <w:rsid w:val="00D00802"/>
    <w:rsid w:val="00D00A4D"/>
    <w:rsid w:val="00D0114A"/>
    <w:rsid w:val="00D01A4F"/>
    <w:rsid w:val="00D01B97"/>
    <w:rsid w:val="00D01F7E"/>
    <w:rsid w:val="00D0223B"/>
    <w:rsid w:val="00D028B3"/>
    <w:rsid w:val="00D029A7"/>
    <w:rsid w:val="00D02C70"/>
    <w:rsid w:val="00D02D6E"/>
    <w:rsid w:val="00D02E0E"/>
    <w:rsid w:val="00D0341B"/>
    <w:rsid w:val="00D039F7"/>
    <w:rsid w:val="00D03DED"/>
    <w:rsid w:val="00D04616"/>
    <w:rsid w:val="00D0461F"/>
    <w:rsid w:val="00D04796"/>
    <w:rsid w:val="00D04CB0"/>
    <w:rsid w:val="00D05011"/>
    <w:rsid w:val="00D0531B"/>
    <w:rsid w:val="00D05416"/>
    <w:rsid w:val="00D055EB"/>
    <w:rsid w:val="00D05DB3"/>
    <w:rsid w:val="00D06045"/>
    <w:rsid w:val="00D061ED"/>
    <w:rsid w:val="00D0623A"/>
    <w:rsid w:val="00D06439"/>
    <w:rsid w:val="00D064CA"/>
    <w:rsid w:val="00D06720"/>
    <w:rsid w:val="00D06F1D"/>
    <w:rsid w:val="00D07957"/>
    <w:rsid w:val="00D07FD1"/>
    <w:rsid w:val="00D10089"/>
    <w:rsid w:val="00D1017C"/>
    <w:rsid w:val="00D10276"/>
    <w:rsid w:val="00D103B6"/>
    <w:rsid w:val="00D103CD"/>
    <w:rsid w:val="00D103D1"/>
    <w:rsid w:val="00D10414"/>
    <w:rsid w:val="00D10894"/>
    <w:rsid w:val="00D10CB6"/>
    <w:rsid w:val="00D10CD7"/>
    <w:rsid w:val="00D10FD9"/>
    <w:rsid w:val="00D111A3"/>
    <w:rsid w:val="00D11F7B"/>
    <w:rsid w:val="00D120DE"/>
    <w:rsid w:val="00D12675"/>
    <w:rsid w:val="00D13255"/>
    <w:rsid w:val="00D139AE"/>
    <w:rsid w:val="00D13BB9"/>
    <w:rsid w:val="00D13D94"/>
    <w:rsid w:val="00D13EDF"/>
    <w:rsid w:val="00D1422E"/>
    <w:rsid w:val="00D145AC"/>
    <w:rsid w:val="00D14884"/>
    <w:rsid w:val="00D14FE9"/>
    <w:rsid w:val="00D15494"/>
    <w:rsid w:val="00D15547"/>
    <w:rsid w:val="00D15870"/>
    <w:rsid w:val="00D15F60"/>
    <w:rsid w:val="00D16145"/>
    <w:rsid w:val="00D161B8"/>
    <w:rsid w:val="00D1659A"/>
    <w:rsid w:val="00D165DC"/>
    <w:rsid w:val="00D167E9"/>
    <w:rsid w:val="00D16801"/>
    <w:rsid w:val="00D16902"/>
    <w:rsid w:val="00D17153"/>
    <w:rsid w:val="00D1738B"/>
    <w:rsid w:val="00D17BEA"/>
    <w:rsid w:val="00D17F54"/>
    <w:rsid w:val="00D2029F"/>
    <w:rsid w:val="00D20462"/>
    <w:rsid w:val="00D20819"/>
    <w:rsid w:val="00D21194"/>
    <w:rsid w:val="00D21307"/>
    <w:rsid w:val="00D2189C"/>
    <w:rsid w:val="00D21A39"/>
    <w:rsid w:val="00D21C2B"/>
    <w:rsid w:val="00D21FCD"/>
    <w:rsid w:val="00D22282"/>
    <w:rsid w:val="00D2235F"/>
    <w:rsid w:val="00D22C2C"/>
    <w:rsid w:val="00D231EE"/>
    <w:rsid w:val="00D234FF"/>
    <w:rsid w:val="00D23924"/>
    <w:rsid w:val="00D23975"/>
    <w:rsid w:val="00D23BC7"/>
    <w:rsid w:val="00D23E53"/>
    <w:rsid w:val="00D23F97"/>
    <w:rsid w:val="00D24068"/>
    <w:rsid w:val="00D2452A"/>
    <w:rsid w:val="00D246C9"/>
    <w:rsid w:val="00D24779"/>
    <w:rsid w:val="00D24B51"/>
    <w:rsid w:val="00D24E29"/>
    <w:rsid w:val="00D250AF"/>
    <w:rsid w:val="00D2529B"/>
    <w:rsid w:val="00D2583E"/>
    <w:rsid w:val="00D25C7F"/>
    <w:rsid w:val="00D25CDA"/>
    <w:rsid w:val="00D25DA5"/>
    <w:rsid w:val="00D25FEB"/>
    <w:rsid w:val="00D263D6"/>
    <w:rsid w:val="00D26549"/>
    <w:rsid w:val="00D26875"/>
    <w:rsid w:val="00D26A9A"/>
    <w:rsid w:val="00D26BB9"/>
    <w:rsid w:val="00D273C6"/>
    <w:rsid w:val="00D279AE"/>
    <w:rsid w:val="00D300FB"/>
    <w:rsid w:val="00D30226"/>
    <w:rsid w:val="00D306FA"/>
    <w:rsid w:val="00D310A0"/>
    <w:rsid w:val="00D31140"/>
    <w:rsid w:val="00D312DA"/>
    <w:rsid w:val="00D3133F"/>
    <w:rsid w:val="00D3186F"/>
    <w:rsid w:val="00D318DB"/>
    <w:rsid w:val="00D31917"/>
    <w:rsid w:val="00D3192A"/>
    <w:rsid w:val="00D31AD6"/>
    <w:rsid w:val="00D31AF3"/>
    <w:rsid w:val="00D31B91"/>
    <w:rsid w:val="00D31CD1"/>
    <w:rsid w:val="00D31D3B"/>
    <w:rsid w:val="00D31F4D"/>
    <w:rsid w:val="00D31F8D"/>
    <w:rsid w:val="00D32279"/>
    <w:rsid w:val="00D32436"/>
    <w:rsid w:val="00D32730"/>
    <w:rsid w:val="00D32AE4"/>
    <w:rsid w:val="00D32D0C"/>
    <w:rsid w:val="00D32D22"/>
    <w:rsid w:val="00D32FFC"/>
    <w:rsid w:val="00D332CA"/>
    <w:rsid w:val="00D33487"/>
    <w:rsid w:val="00D335F0"/>
    <w:rsid w:val="00D3378C"/>
    <w:rsid w:val="00D33C6D"/>
    <w:rsid w:val="00D341C5"/>
    <w:rsid w:val="00D34292"/>
    <w:rsid w:val="00D347C4"/>
    <w:rsid w:val="00D34A56"/>
    <w:rsid w:val="00D34C73"/>
    <w:rsid w:val="00D352FC"/>
    <w:rsid w:val="00D35AD8"/>
    <w:rsid w:val="00D35C6B"/>
    <w:rsid w:val="00D35D35"/>
    <w:rsid w:val="00D35DF7"/>
    <w:rsid w:val="00D35EC0"/>
    <w:rsid w:val="00D36A4D"/>
    <w:rsid w:val="00D36F79"/>
    <w:rsid w:val="00D3744A"/>
    <w:rsid w:val="00D377DC"/>
    <w:rsid w:val="00D378E2"/>
    <w:rsid w:val="00D37E82"/>
    <w:rsid w:val="00D37F7C"/>
    <w:rsid w:val="00D402EA"/>
    <w:rsid w:val="00D403BF"/>
    <w:rsid w:val="00D4042A"/>
    <w:rsid w:val="00D404F5"/>
    <w:rsid w:val="00D4063C"/>
    <w:rsid w:val="00D40688"/>
    <w:rsid w:val="00D408EE"/>
    <w:rsid w:val="00D4091F"/>
    <w:rsid w:val="00D40B93"/>
    <w:rsid w:val="00D40DA2"/>
    <w:rsid w:val="00D4149F"/>
    <w:rsid w:val="00D4155A"/>
    <w:rsid w:val="00D41C61"/>
    <w:rsid w:val="00D42011"/>
    <w:rsid w:val="00D421C3"/>
    <w:rsid w:val="00D42306"/>
    <w:rsid w:val="00D4232A"/>
    <w:rsid w:val="00D4237B"/>
    <w:rsid w:val="00D42573"/>
    <w:rsid w:val="00D42854"/>
    <w:rsid w:val="00D428E2"/>
    <w:rsid w:val="00D42A7E"/>
    <w:rsid w:val="00D42E7D"/>
    <w:rsid w:val="00D42F72"/>
    <w:rsid w:val="00D43069"/>
    <w:rsid w:val="00D43268"/>
    <w:rsid w:val="00D43832"/>
    <w:rsid w:val="00D43FA3"/>
    <w:rsid w:val="00D44182"/>
    <w:rsid w:val="00D44356"/>
    <w:rsid w:val="00D44C48"/>
    <w:rsid w:val="00D44C4B"/>
    <w:rsid w:val="00D4509D"/>
    <w:rsid w:val="00D450C1"/>
    <w:rsid w:val="00D4520B"/>
    <w:rsid w:val="00D452A7"/>
    <w:rsid w:val="00D453C6"/>
    <w:rsid w:val="00D457DC"/>
    <w:rsid w:val="00D45B3D"/>
    <w:rsid w:val="00D45BFF"/>
    <w:rsid w:val="00D45D3B"/>
    <w:rsid w:val="00D45E70"/>
    <w:rsid w:val="00D4622A"/>
    <w:rsid w:val="00D46682"/>
    <w:rsid w:val="00D46977"/>
    <w:rsid w:val="00D46AAB"/>
    <w:rsid w:val="00D46B50"/>
    <w:rsid w:val="00D46BFE"/>
    <w:rsid w:val="00D46E0C"/>
    <w:rsid w:val="00D4704E"/>
    <w:rsid w:val="00D47200"/>
    <w:rsid w:val="00D477E0"/>
    <w:rsid w:val="00D47C58"/>
    <w:rsid w:val="00D47EE8"/>
    <w:rsid w:val="00D47FE2"/>
    <w:rsid w:val="00D50144"/>
    <w:rsid w:val="00D5014D"/>
    <w:rsid w:val="00D5075E"/>
    <w:rsid w:val="00D508B1"/>
    <w:rsid w:val="00D50A26"/>
    <w:rsid w:val="00D51787"/>
    <w:rsid w:val="00D51C35"/>
    <w:rsid w:val="00D51C5B"/>
    <w:rsid w:val="00D51FDF"/>
    <w:rsid w:val="00D52055"/>
    <w:rsid w:val="00D52156"/>
    <w:rsid w:val="00D52B24"/>
    <w:rsid w:val="00D52F7C"/>
    <w:rsid w:val="00D531FE"/>
    <w:rsid w:val="00D53697"/>
    <w:rsid w:val="00D53C9F"/>
    <w:rsid w:val="00D53D3E"/>
    <w:rsid w:val="00D540CD"/>
    <w:rsid w:val="00D5418C"/>
    <w:rsid w:val="00D54251"/>
    <w:rsid w:val="00D5429B"/>
    <w:rsid w:val="00D542E9"/>
    <w:rsid w:val="00D54306"/>
    <w:rsid w:val="00D5451A"/>
    <w:rsid w:val="00D545C5"/>
    <w:rsid w:val="00D54646"/>
    <w:rsid w:val="00D5491E"/>
    <w:rsid w:val="00D55292"/>
    <w:rsid w:val="00D554FE"/>
    <w:rsid w:val="00D55597"/>
    <w:rsid w:val="00D55900"/>
    <w:rsid w:val="00D55960"/>
    <w:rsid w:val="00D55C90"/>
    <w:rsid w:val="00D564F8"/>
    <w:rsid w:val="00D572E8"/>
    <w:rsid w:val="00D5748A"/>
    <w:rsid w:val="00D57682"/>
    <w:rsid w:val="00D57760"/>
    <w:rsid w:val="00D57976"/>
    <w:rsid w:val="00D60157"/>
    <w:rsid w:val="00D60177"/>
    <w:rsid w:val="00D6018F"/>
    <w:rsid w:val="00D60235"/>
    <w:rsid w:val="00D602D7"/>
    <w:rsid w:val="00D6069D"/>
    <w:rsid w:val="00D60986"/>
    <w:rsid w:val="00D60D54"/>
    <w:rsid w:val="00D60D8A"/>
    <w:rsid w:val="00D60FAE"/>
    <w:rsid w:val="00D6101E"/>
    <w:rsid w:val="00D61710"/>
    <w:rsid w:val="00D619B2"/>
    <w:rsid w:val="00D625E4"/>
    <w:rsid w:val="00D62781"/>
    <w:rsid w:val="00D629F4"/>
    <w:rsid w:val="00D62AA8"/>
    <w:rsid w:val="00D62BD5"/>
    <w:rsid w:val="00D62E11"/>
    <w:rsid w:val="00D63235"/>
    <w:rsid w:val="00D63405"/>
    <w:rsid w:val="00D638AE"/>
    <w:rsid w:val="00D63A08"/>
    <w:rsid w:val="00D6422B"/>
    <w:rsid w:val="00D642D0"/>
    <w:rsid w:val="00D642EB"/>
    <w:rsid w:val="00D649D3"/>
    <w:rsid w:val="00D65209"/>
    <w:rsid w:val="00D65382"/>
    <w:rsid w:val="00D655CD"/>
    <w:rsid w:val="00D657C6"/>
    <w:rsid w:val="00D65F31"/>
    <w:rsid w:val="00D66381"/>
    <w:rsid w:val="00D6657D"/>
    <w:rsid w:val="00D66B65"/>
    <w:rsid w:val="00D66F85"/>
    <w:rsid w:val="00D674C8"/>
    <w:rsid w:val="00D67CB7"/>
    <w:rsid w:val="00D67DC8"/>
    <w:rsid w:val="00D70135"/>
    <w:rsid w:val="00D7015E"/>
    <w:rsid w:val="00D701B5"/>
    <w:rsid w:val="00D709C1"/>
    <w:rsid w:val="00D70D09"/>
    <w:rsid w:val="00D70E5A"/>
    <w:rsid w:val="00D70E8A"/>
    <w:rsid w:val="00D70F46"/>
    <w:rsid w:val="00D71676"/>
    <w:rsid w:val="00D71F15"/>
    <w:rsid w:val="00D71F49"/>
    <w:rsid w:val="00D720AD"/>
    <w:rsid w:val="00D72332"/>
    <w:rsid w:val="00D728DF"/>
    <w:rsid w:val="00D72D4C"/>
    <w:rsid w:val="00D72E5E"/>
    <w:rsid w:val="00D72F81"/>
    <w:rsid w:val="00D73071"/>
    <w:rsid w:val="00D733FF"/>
    <w:rsid w:val="00D7343C"/>
    <w:rsid w:val="00D737C3"/>
    <w:rsid w:val="00D73A1C"/>
    <w:rsid w:val="00D73DC5"/>
    <w:rsid w:val="00D74143"/>
    <w:rsid w:val="00D74849"/>
    <w:rsid w:val="00D74851"/>
    <w:rsid w:val="00D748B1"/>
    <w:rsid w:val="00D74C54"/>
    <w:rsid w:val="00D74C76"/>
    <w:rsid w:val="00D75A12"/>
    <w:rsid w:val="00D75FAC"/>
    <w:rsid w:val="00D761B6"/>
    <w:rsid w:val="00D762A1"/>
    <w:rsid w:val="00D76BFF"/>
    <w:rsid w:val="00D77164"/>
    <w:rsid w:val="00D77325"/>
    <w:rsid w:val="00D777E5"/>
    <w:rsid w:val="00D77B73"/>
    <w:rsid w:val="00D77DB0"/>
    <w:rsid w:val="00D805DC"/>
    <w:rsid w:val="00D80664"/>
    <w:rsid w:val="00D80698"/>
    <w:rsid w:val="00D81340"/>
    <w:rsid w:val="00D81386"/>
    <w:rsid w:val="00D813FF"/>
    <w:rsid w:val="00D8191A"/>
    <w:rsid w:val="00D81AD6"/>
    <w:rsid w:val="00D81AF2"/>
    <w:rsid w:val="00D81F49"/>
    <w:rsid w:val="00D820B2"/>
    <w:rsid w:val="00D821B0"/>
    <w:rsid w:val="00D82466"/>
    <w:rsid w:val="00D824BB"/>
    <w:rsid w:val="00D829E4"/>
    <w:rsid w:val="00D82A30"/>
    <w:rsid w:val="00D82D22"/>
    <w:rsid w:val="00D82D6A"/>
    <w:rsid w:val="00D82DE9"/>
    <w:rsid w:val="00D82FC3"/>
    <w:rsid w:val="00D8311B"/>
    <w:rsid w:val="00D8312B"/>
    <w:rsid w:val="00D833B9"/>
    <w:rsid w:val="00D8381C"/>
    <w:rsid w:val="00D839C3"/>
    <w:rsid w:val="00D839D6"/>
    <w:rsid w:val="00D83C4D"/>
    <w:rsid w:val="00D840AF"/>
    <w:rsid w:val="00D842D8"/>
    <w:rsid w:val="00D84691"/>
    <w:rsid w:val="00D84CF4"/>
    <w:rsid w:val="00D84EB7"/>
    <w:rsid w:val="00D84ECD"/>
    <w:rsid w:val="00D85097"/>
    <w:rsid w:val="00D8564B"/>
    <w:rsid w:val="00D8586B"/>
    <w:rsid w:val="00D85A94"/>
    <w:rsid w:val="00D85A9F"/>
    <w:rsid w:val="00D8656D"/>
    <w:rsid w:val="00D8680D"/>
    <w:rsid w:val="00D86F2F"/>
    <w:rsid w:val="00D87672"/>
    <w:rsid w:val="00D876D5"/>
    <w:rsid w:val="00D879AD"/>
    <w:rsid w:val="00D87A46"/>
    <w:rsid w:val="00D87AAC"/>
    <w:rsid w:val="00D87F8E"/>
    <w:rsid w:val="00D90049"/>
    <w:rsid w:val="00D90238"/>
    <w:rsid w:val="00D90AF9"/>
    <w:rsid w:val="00D90D72"/>
    <w:rsid w:val="00D90DA9"/>
    <w:rsid w:val="00D9158B"/>
    <w:rsid w:val="00D916D1"/>
    <w:rsid w:val="00D91860"/>
    <w:rsid w:val="00D91887"/>
    <w:rsid w:val="00D9190C"/>
    <w:rsid w:val="00D91937"/>
    <w:rsid w:val="00D919E4"/>
    <w:rsid w:val="00D93FE1"/>
    <w:rsid w:val="00D955C8"/>
    <w:rsid w:val="00D955D2"/>
    <w:rsid w:val="00D959A3"/>
    <w:rsid w:val="00D95A2A"/>
    <w:rsid w:val="00D95B42"/>
    <w:rsid w:val="00D95C4D"/>
    <w:rsid w:val="00D95DAE"/>
    <w:rsid w:val="00D962FD"/>
    <w:rsid w:val="00D9639C"/>
    <w:rsid w:val="00D965B3"/>
    <w:rsid w:val="00D96D3D"/>
    <w:rsid w:val="00D96F84"/>
    <w:rsid w:val="00D970DB"/>
    <w:rsid w:val="00D9732A"/>
    <w:rsid w:val="00D976A3"/>
    <w:rsid w:val="00D97B8E"/>
    <w:rsid w:val="00D97DA9"/>
    <w:rsid w:val="00D97DF9"/>
    <w:rsid w:val="00D97E14"/>
    <w:rsid w:val="00DA0E14"/>
    <w:rsid w:val="00DA0E63"/>
    <w:rsid w:val="00DA0EE8"/>
    <w:rsid w:val="00DA1889"/>
    <w:rsid w:val="00DA1E4F"/>
    <w:rsid w:val="00DA23BF"/>
    <w:rsid w:val="00DA2554"/>
    <w:rsid w:val="00DA2B50"/>
    <w:rsid w:val="00DA2F4B"/>
    <w:rsid w:val="00DA2FAE"/>
    <w:rsid w:val="00DA3312"/>
    <w:rsid w:val="00DA33AA"/>
    <w:rsid w:val="00DA3520"/>
    <w:rsid w:val="00DA3560"/>
    <w:rsid w:val="00DA38D8"/>
    <w:rsid w:val="00DA3928"/>
    <w:rsid w:val="00DA3BAD"/>
    <w:rsid w:val="00DA3D29"/>
    <w:rsid w:val="00DA4101"/>
    <w:rsid w:val="00DA41A4"/>
    <w:rsid w:val="00DA4304"/>
    <w:rsid w:val="00DA43E0"/>
    <w:rsid w:val="00DA4484"/>
    <w:rsid w:val="00DA47A8"/>
    <w:rsid w:val="00DA4AC7"/>
    <w:rsid w:val="00DA4F7F"/>
    <w:rsid w:val="00DA50C1"/>
    <w:rsid w:val="00DA534C"/>
    <w:rsid w:val="00DA5BC0"/>
    <w:rsid w:val="00DA6362"/>
    <w:rsid w:val="00DA6A98"/>
    <w:rsid w:val="00DA6C3A"/>
    <w:rsid w:val="00DA6DF9"/>
    <w:rsid w:val="00DA770C"/>
    <w:rsid w:val="00DA7744"/>
    <w:rsid w:val="00DA7766"/>
    <w:rsid w:val="00DA7967"/>
    <w:rsid w:val="00DA7E79"/>
    <w:rsid w:val="00DA7E80"/>
    <w:rsid w:val="00DB0502"/>
    <w:rsid w:val="00DB0ACB"/>
    <w:rsid w:val="00DB0B4D"/>
    <w:rsid w:val="00DB0B81"/>
    <w:rsid w:val="00DB0C9A"/>
    <w:rsid w:val="00DB0D0F"/>
    <w:rsid w:val="00DB0D17"/>
    <w:rsid w:val="00DB0F40"/>
    <w:rsid w:val="00DB1A9A"/>
    <w:rsid w:val="00DB1FB0"/>
    <w:rsid w:val="00DB206C"/>
    <w:rsid w:val="00DB20C4"/>
    <w:rsid w:val="00DB2302"/>
    <w:rsid w:val="00DB26C4"/>
    <w:rsid w:val="00DB26F4"/>
    <w:rsid w:val="00DB2DD4"/>
    <w:rsid w:val="00DB3120"/>
    <w:rsid w:val="00DB3534"/>
    <w:rsid w:val="00DB3D69"/>
    <w:rsid w:val="00DB3E2A"/>
    <w:rsid w:val="00DB433C"/>
    <w:rsid w:val="00DB4357"/>
    <w:rsid w:val="00DB4567"/>
    <w:rsid w:val="00DB49FA"/>
    <w:rsid w:val="00DB4A14"/>
    <w:rsid w:val="00DB4C36"/>
    <w:rsid w:val="00DB4EF8"/>
    <w:rsid w:val="00DB4F62"/>
    <w:rsid w:val="00DB4FF1"/>
    <w:rsid w:val="00DB5071"/>
    <w:rsid w:val="00DB52CC"/>
    <w:rsid w:val="00DB58F4"/>
    <w:rsid w:val="00DB5D74"/>
    <w:rsid w:val="00DB6578"/>
    <w:rsid w:val="00DB6590"/>
    <w:rsid w:val="00DB7AAD"/>
    <w:rsid w:val="00DB7DF7"/>
    <w:rsid w:val="00DB7EFF"/>
    <w:rsid w:val="00DC000B"/>
    <w:rsid w:val="00DC0A87"/>
    <w:rsid w:val="00DC162B"/>
    <w:rsid w:val="00DC1A2A"/>
    <w:rsid w:val="00DC1AB0"/>
    <w:rsid w:val="00DC1BC0"/>
    <w:rsid w:val="00DC207E"/>
    <w:rsid w:val="00DC21F6"/>
    <w:rsid w:val="00DC2281"/>
    <w:rsid w:val="00DC2B87"/>
    <w:rsid w:val="00DC2BAD"/>
    <w:rsid w:val="00DC2F25"/>
    <w:rsid w:val="00DC32A7"/>
    <w:rsid w:val="00DC36B6"/>
    <w:rsid w:val="00DC3A47"/>
    <w:rsid w:val="00DC3C49"/>
    <w:rsid w:val="00DC3CBD"/>
    <w:rsid w:val="00DC3F2B"/>
    <w:rsid w:val="00DC4333"/>
    <w:rsid w:val="00DC4598"/>
    <w:rsid w:val="00DC45ED"/>
    <w:rsid w:val="00DC471D"/>
    <w:rsid w:val="00DC477F"/>
    <w:rsid w:val="00DC4E68"/>
    <w:rsid w:val="00DC4F32"/>
    <w:rsid w:val="00DC5026"/>
    <w:rsid w:val="00DC5135"/>
    <w:rsid w:val="00DC5309"/>
    <w:rsid w:val="00DC534F"/>
    <w:rsid w:val="00DC554D"/>
    <w:rsid w:val="00DC580D"/>
    <w:rsid w:val="00DC5E70"/>
    <w:rsid w:val="00DC5F27"/>
    <w:rsid w:val="00DC603C"/>
    <w:rsid w:val="00DC6080"/>
    <w:rsid w:val="00DC6230"/>
    <w:rsid w:val="00DC68C2"/>
    <w:rsid w:val="00DC6A01"/>
    <w:rsid w:val="00DC6A56"/>
    <w:rsid w:val="00DC6A5A"/>
    <w:rsid w:val="00DC714A"/>
    <w:rsid w:val="00DC7380"/>
    <w:rsid w:val="00DC73F0"/>
    <w:rsid w:val="00DC7924"/>
    <w:rsid w:val="00DC7928"/>
    <w:rsid w:val="00DC7A43"/>
    <w:rsid w:val="00DC7C9F"/>
    <w:rsid w:val="00DC7DF0"/>
    <w:rsid w:val="00DC7FC6"/>
    <w:rsid w:val="00DD0606"/>
    <w:rsid w:val="00DD0664"/>
    <w:rsid w:val="00DD06B2"/>
    <w:rsid w:val="00DD09FC"/>
    <w:rsid w:val="00DD0A70"/>
    <w:rsid w:val="00DD0F16"/>
    <w:rsid w:val="00DD0FA1"/>
    <w:rsid w:val="00DD1016"/>
    <w:rsid w:val="00DD1A67"/>
    <w:rsid w:val="00DD2282"/>
    <w:rsid w:val="00DD2564"/>
    <w:rsid w:val="00DD28AE"/>
    <w:rsid w:val="00DD2A3C"/>
    <w:rsid w:val="00DD2EE7"/>
    <w:rsid w:val="00DD305D"/>
    <w:rsid w:val="00DD30CF"/>
    <w:rsid w:val="00DD315F"/>
    <w:rsid w:val="00DD3758"/>
    <w:rsid w:val="00DD3DBE"/>
    <w:rsid w:val="00DD3DEC"/>
    <w:rsid w:val="00DD43B3"/>
    <w:rsid w:val="00DD467F"/>
    <w:rsid w:val="00DD4750"/>
    <w:rsid w:val="00DD4D10"/>
    <w:rsid w:val="00DD4DD1"/>
    <w:rsid w:val="00DD505F"/>
    <w:rsid w:val="00DD56B4"/>
    <w:rsid w:val="00DD56F5"/>
    <w:rsid w:val="00DD572C"/>
    <w:rsid w:val="00DD59DB"/>
    <w:rsid w:val="00DD67F6"/>
    <w:rsid w:val="00DD6AE0"/>
    <w:rsid w:val="00DD6D45"/>
    <w:rsid w:val="00DD705A"/>
    <w:rsid w:val="00DD7390"/>
    <w:rsid w:val="00DD780B"/>
    <w:rsid w:val="00DD7927"/>
    <w:rsid w:val="00DD7B2C"/>
    <w:rsid w:val="00DD7B4C"/>
    <w:rsid w:val="00DD7E2B"/>
    <w:rsid w:val="00DE04F3"/>
    <w:rsid w:val="00DE09A0"/>
    <w:rsid w:val="00DE0AC6"/>
    <w:rsid w:val="00DE0ADE"/>
    <w:rsid w:val="00DE0DC1"/>
    <w:rsid w:val="00DE0E6F"/>
    <w:rsid w:val="00DE1173"/>
    <w:rsid w:val="00DE13C5"/>
    <w:rsid w:val="00DE13E2"/>
    <w:rsid w:val="00DE195F"/>
    <w:rsid w:val="00DE1B4D"/>
    <w:rsid w:val="00DE1E31"/>
    <w:rsid w:val="00DE2BD3"/>
    <w:rsid w:val="00DE3131"/>
    <w:rsid w:val="00DE31B7"/>
    <w:rsid w:val="00DE42A6"/>
    <w:rsid w:val="00DE4873"/>
    <w:rsid w:val="00DE4D1A"/>
    <w:rsid w:val="00DE4D69"/>
    <w:rsid w:val="00DE4F92"/>
    <w:rsid w:val="00DE5833"/>
    <w:rsid w:val="00DE591C"/>
    <w:rsid w:val="00DE5D8C"/>
    <w:rsid w:val="00DE6171"/>
    <w:rsid w:val="00DE6236"/>
    <w:rsid w:val="00DE62F4"/>
    <w:rsid w:val="00DE6B50"/>
    <w:rsid w:val="00DE6F68"/>
    <w:rsid w:val="00DE74FA"/>
    <w:rsid w:val="00DE7991"/>
    <w:rsid w:val="00DE7B7D"/>
    <w:rsid w:val="00DF052A"/>
    <w:rsid w:val="00DF1534"/>
    <w:rsid w:val="00DF15C9"/>
    <w:rsid w:val="00DF189B"/>
    <w:rsid w:val="00DF1A10"/>
    <w:rsid w:val="00DF1C4C"/>
    <w:rsid w:val="00DF1D4B"/>
    <w:rsid w:val="00DF1D7C"/>
    <w:rsid w:val="00DF204C"/>
    <w:rsid w:val="00DF24F3"/>
    <w:rsid w:val="00DF2962"/>
    <w:rsid w:val="00DF2B6A"/>
    <w:rsid w:val="00DF31EB"/>
    <w:rsid w:val="00DF3315"/>
    <w:rsid w:val="00DF3387"/>
    <w:rsid w:val="00DF3F95"/>
    <w:rsid w:val="00DF4076"/>
    <w:rsid w:val="00DF40EB"/>
    <w:rsid w:val="00DF4855"/>
    <w:rsid w:val="00DF49CA"/>
    <w:rsid w:val="00DF527E"/>
    <w:rsid w:val="00DF53E5"/>
    <w:rsid w:val="00DF546A"/>
    <w:rsid w:val="00DF5DA6"/>
    <w:rsid w:val="00DF691A"/>
    <w:rsid w:val="00DF691C"/>
    <w:rsid w:val="00DF6AF1"/>
    <w:rsid w:val="00DF6E91"/>
    <w:rsid w:val="00DF73CD"/>
    <w:rsid w:val="00DF73F7"/>
    <w:rsid w:val="00DF7609"/>
    <w:rsid w:val="00DF771B"/>
    <w:rsid w:val="00DF79C2"/>
    <w:rsid w:val="00DF7B67"/>
    <w:rsid w:val="00DF7F54"/>
    <w:rsid w:val="00E0035E"/>
    <w:rsid w:val="00E00432"/>
    <w:rsid w:val="00E00542"/>
    <w:rsid w:val="00E005E1"/>
    <w:rsid w:val="00E009A2"/>
    <w:rsid w:val="00E00C99"/>
    <w:rsid w:val="00E00CD6"/>
    <w:rsid w:val="00E00EA3"/>
    <w:rsid w:val="00E012F7"/>
    <w:rsid w:val="00E013D9"/>
    <w:rsid w:val="00E0157B"/>
    <w:rsid w:val="00E01602"/>
    <w:rsid w:val="00E017BA"/>
    <w:rsid w:val="00E0182E"/>
    <w:rsid w:val="00E01D6F"/>
    <w:rsid w:val="00E01EE2"/>
    <w:rsid w:val="00E0293B"/>
    <w:rsid w:val="00E02AC8"/>
    <w:rsid w:val="00E02C2C"/>
    <w:rsid w:val="00E03182"/>
    <w:rsid w:val="00E0328C"/>
    <w:rsid w:val="00E03735"/>
    <w:rsid w:val="00E042B8"/>
    <w:rsid w:val="00E042CE"/>
    <w:rsid w:val="00E04384"/>
    <w:rsid w:val="00E044E8"/>
    <w:rsid w:val="00E045E5"/>
    <w:rsid w:val="00E04B5D"/>
    <w:rsid w:val="00E04CD2"/>
    <w:rsid w:val="00E0548D"/>
    <w:rsid w:val="00E05C98"/>
    <w:rsid w:val="00E05DDD"/>
    <w:rsid w:val="00E06211"/>
    <w:rsid w:val="00E06740"/>
    <w:rsid w:val="00E06981"/>
    <w:rsid w:val="00E06AC2"/>
    <w:rsid w:val="00E06AE5"/>
    <w:rsid w:val="00E07302"/>
    <w:rsid w:val="00E076EF"/>
    <w:rsid w:val="00E078B5"/>
    <w:rsid w:val="00E07C0A"/>
    <w:rsid w:val="00E07C1D"/>
    <w:rsid w:val="00E10247"/>
    <w:rsid w:val="00E10A05"/>
    <w:rsid w:val="00E10A8F"/>
    <w:rsid w:val="00E10B91"/>
    <w:rsid w:val="00E10C4A"/>
    <w:rsid w:val="00E1107A"/>
    <w:rsid w:val="00E11402"/>
    <w:rsid w:val="00E1159F"/>
    <w:rsid w:val="00E115D2"/>
    <w:rsid w:val="00E116CD"/>
    <w:rsid w:val="00E11A3E"/>
    <w:rsid w:val="00E11AEA"/>
    <w:rsid w:val="00E11C1E"/>
    <w:rsid w:val="00E11FA0"/>
    <w:rsid w:val="00E120E7"/>
    <w:rsid w:val="00E12945"/>
    <w:rsid w:val="00E12A29"/>
    <w:rsid w:val="00E12ACC"/>
    <w:rsid w:val="00E132CC"/>
    <w:rsid w:val="00E137FA"/>
    <w:rsid w:val="00E13969"/>
    <w:rsid w:val="00E139F5"/>
    <w:rsid w:val="00E1436D"/>
    <w:rsid w:val="00E14520"/>
    <w:rsid w:val="00E14745"/>
    <w:rsid w:val="00E150B5"/>
    <w:rsid w:val="00E150D1"/>
    <w:rsid w:val="00E155E7"/>
    <w:rsid w:val="00E15647"/>
    <w:rsid w:val="00E1572B"/>
    <w:rsid w:val="00E15ACE"/>
    <w:rsid w:val="00E15CD5"/>
    <w:rsid w:val="00E16156"/>
    <w:rsid w:val="00E168FD"/>
    <w:rsid w:val="00E16A52"/>
    <w:rsid w:val="00E16EEC"/>
    <w:rsid w:val="00E16FB5"/>
    <w:rsid w:val="00E17298"/>
    <w:rsid w:val="00E172C1"/>
    <w:rsid w:val="00E17A5F"/>
    <w:rsid w:val="00E20032"/>
    <w:rsid w:val="00E2017A"/>
    <w:rsid w:val="00E202A5"/>
    <w:rsid w:val="00E2044B"/>
    <w:rsid w:val="00E2099F"/>
    <w:rsid w:val="00E20D4A"/>
    <w:rsid w:val="00E20E78"/>
    <w:rsid w:val="00E21125"/>
    <w:rsid w:val="00E21465"/>
    <w:rsid w:val="00E219D4"/>
    <w:rsid w:val="00E21A3D"/>
    <w:rsid w:val="00E22393"/>
    <w:rsid w:val="00E22884"/>
    <w:rsid w:val="00E22C01"/>
    <w:rsid w:val="00E22D0D"/>
    <w:rsid w:val="00E22D59"/>
    <w:rsid w:val="00E22D7D"/>
    <w:rsid w:val="00E2373B"/>
    <w:rsid w:val="00E239C2"/>
    <w:rsid w:val="00E24C46"/>
    <w:rsid w:val="00E24C76"/>
    <w:rsid w:val="00E257F8"/>
    <w:rsid w:val="00E2589C"/>
    <w:rsid w:val="00E25A0B"/>
    <w:rsid w:val="00E25C13"/>
    <w:rsid w:val="00E2646D"/>
    <w:rsid w:val="00E26C3E"/>
    <w:rsid w:val="00E27285"/>
    <w:rsid w:val="00E27C53"/>
    <w:rsid w:val="00E27C79"/>
    <w:rsid w:val="00E30342"/>
    <w:rsid w:val="00E308F8"/>
    <w:rsid w:val="00E30A70"/>
    <w:rsid w:val="00E31047"/>
    <w:rsid w:val="00E3104F"/>
    <w:rsid w:val="00E312EA"/>
    <w:rsid w:val="00E314A9"/>
    <w:rsid w:val="00E315FD"/>
    <w:rsid w:val="00E3174B"/>
    <w:rsid w:val="00E31768"/>
    <w:rsid w:val="00E31926"/>
    <w:rsid w:val="00E319FD"/>
    <w:rsid w:val="00E31A3A"/>
    <w:rsid w:val="00E323F0"/>
    <w:rsid w:val="00E32928"/>
    <w:rsid w:val="00E32AF9"/>
    <w:rsid w:val="00E32DDC"/>
    <w:rsid w:val="00E32E41"/>
    <w:rsid w:val="00E32E66"/>
    <w:rsid w:val="00E32F01"/>
    <w:rsid w:val="00E32F5F"/>
    <w:rsid w:val="00E32FD8"/>
    <w:rsid w:val="00E333C1"/>
    <w:rsid w:val="00E339B3"/>
    <w:rsid w:val="00E33CDE"/>
    <w:rsid w:val="00E33D07"/>
    <w:rsid w:val="00E3441B"/>
    <w:rsid w:val="00E3453C"/>
    <w:rsid w:val="00E345C6"/>
    <w:rsid w:val="00E3489B"/>
    <w:rsid w:val="00E34A2A"/>
    <w:rsid w:val="00E34DAC"/>
    <w:rsid w:val="00E34EC2"/>
    <w:rsid w:val="00E3543E"/>
    <w:rsid w:val="00E35615"/>
    <w:rsid w:val="00E357CD"/>
    <w:rsid w:val="00E36409"/>
    <w:rsid w:val="00E36472"/>
    <w:rsid w:val="00E366DC"/>
    <w:rsid w:val="00E3677A"/>
    <w:rsid w:val="00E36F5C"/>
    <w:rsid w:val="00E3742D"/>
    <w:rsid w:val="00E376E8"/>
    <w:rsid w:val="00E37AE4"/>
    <w:rsid w:val="00E37C3C"/>
    <w:rsid w:val="00E37EA8"/>
    <w:rsid w:val="00E40569"/>
    <w:rsid w:val="00E409CA"/>
    <w:rsid w:val="00E411D3"/>
    <w:rsid w:val="00E4139C"/>
    <w:rsid w:val="00E41C4C"/>
    <w:rsid w:val="00E42135"/>
    <w:rsid w:val="00E42184"/>
    <w:rsid w:val="00E42197"/>
    <w:rsid w:val="00E421D8"/>
    <w:rsid w:val="00E423CA"/>
    <w:rsid w:val="00E42E90"/>
    <w:rsid w:val="00E42E93"/>
    <w:rsid w:val="00E43011"/>
    <w:rsid w:val="00E431CF"/>
    <w:rsid w:val="00E434BA"/>
    <w:rsid w:val="00E43540"/>
    <w:rsid w:val="00E437FF"/>
    <w:rsid w:val="00E43A7B"/>
    <w:rsid w:val="00E43C36"/>
    <w:rsid w:val="00E43E46"/>
    <w:rsid w:val="00E4425E"/>
    <w:rsid w:val="00E442E7"/>
    <w:rsid w:val="00E443CA"/>
    <w:rsid w:val="00E446BB"/>
    <w:rsid w:val="00E44C02"/>
    <w:rsid w:val="00E44EDC"/>
    <w:rsid w:val="00E44F7C"/>
    <w:rsid w:val="00E45135"/>
    <w:rsid w:val="00E45B67"/>
    <w:rsid w:val="00E45E6A"/>
    <w:rsid w:val="00E46379"/>
    <w:rsid w:val="00E463B1"/>
    <w:rsid w:val="00E472A3"/>
    <w:rsid w:val="00E47326"/>
    <w:rsid w:val="00E474FF"/>
    <w:rsid w:val="00E47586"/>
    <w:rsid w:val="00E475E7"/>
    <w:rsid w:val="00E476A1"/>
    <w:rsid w:val="00E47710"/>
    <w:rsid w:val="00E4772A"/>
    <w:rsid w:val="00E477C0"/>
    <w:rsid w:val="00E47D4D"/>
    <w:rsid w:val="00E50164"/>
    <w:rsid w:val="00E50172"/>
    <w:rsid w:val="00E501FF"/>
    <w:rsid w:val="00E50489"/>
    <w:rsid w:val="00E504E4"/>
    <w:rsid w:val="00E50515"/>
    <w:rsid w:val="00E50630"/>
    <w:rsid w:val="00E50B23"/>
    <w:rsid w:val="00E50BD1"/>
    <w:rsid w:val="00E50DC2"/>
    <w:rsid w:val="00E5103E"/>
    <w:rsid w:val="00E519C7"/>
    <w:rsid w:val="00E5217E"/>
    <w:rsid w:val="00E521CD"/>
    <w:rsid w:val="00E524D4"/>
    <w:rsid w:val="00E525F4"/>
    <w:rsid w:val="00E52A5C"/>
    <w:rsid w:val="00E52CE8"/>
    <w:rsid w:val="00E52E13"/>
    <w:rsid w:val="00E53121"/>
    <w:rsid w:val="00E5325D"/>
    <w:rsid w:val="00E5333E"/>
    <w:rsid w:val="00E5391C"/>
    <w:rsid w:val="00E53DE1"/>
    <w:rsid w:val="00E540F7"/>
    <w:rsid w:val="00E54262"/>
    <w:rsid w:val="00E54339"/>
    <w:rsid w:val="00E547E2"/>
    <w:rsid w:val="00E54D65"/>
    <w:rsid w:val="00E54DB1"/>
    <w:rsid w:val="00E54E0E"/>
    <w:rsid w:val="00E54E62"/>
    <w:rsid w:val="00E55167"/>
    <w:rsid w:val="00E5532B"/>
    <w:rsid w:val="00E553B4"/>
    <w:rsid w:val="00E5545D"/>
    <w:rsid w:val="00E55B08"/>
    <w:rsid w:val="00E55C83"/>
    <w:rsid w:val="00E55CB8"/>
    <w:rsid w:val="00E55EEF"/>
    <w:rsid w:val="00E56BAA"/>
    <w:rsid w:val="00E56EF7"/>
    <w:rsid w:val="00E5701D"/>
    <w:rsid w:val="00E579E7"/>
    <w:rsid w:val="00E57AF8"/>
    <w:rsid w:val="00E57B15"/>
    <w:rsid w:val="00E57B78"/>
    <w:rsid w:val="00E57FBE"/>
    <w:rsid w:val="00E60237"/>
    <w:rsid w:val="00E60304"/>
    <w:rsid w:val="00E60436"/>
    <w:rsid w:val="00E60B19"/>
    <w:rsid w:val="00E60B34"/>
    <w:rsid w:val="00E60BC7"/>
    <w:rsid w:val="00E60D00"/>
    <w:rsid w:val="00E61AB3"/>
    <w:rsid w:val="00E61EFD"/>
    <w:rsid w:val="00E62011"/>
    <w:rsid w:val="00E6249A"/>
    <w:rsid w:val="00E62584"/>
    <w:rsid w:val="00E6270A"/>
    <w:rsid w:val="00E62749"/>
    <w:rsid w:val="00E6285F"/>
    <w:rsid w:val="00E62999"/>
    <w:rsid w:val="00E62DAE"/>
    <w:rsid w:val="00E630EF"/>
    <w:rsid w:val="00E6316E"/>
    <w:rsid w:val="00E632F6"/>
    <w:rsid w:val="00E63D59"/>
    <w:rsid w:val="00E63DCF"/>
    <w:rsid w:val="00E63FB0"/>
    <w:rsid w:val="00E64289"/>
    <w:rsid w:val="00E64567"/>
    <w:rsid w:val="00E64A2D"/>
    <w:rsid w:val="00E64E12"/>
    <w:rsid w:val="00E64E15"/>
    <w:rsid w:val="00E653A5"/>
    <w:rsid w:val="00E65613"/>
    <w:rsid w:val="00E65E8E"/>
    <w:rsid w:val="00E65F36"/>
    <w:rsid w:val="00E66D76"/>
    <w:rsid w:val="00E66EEB"/>
    <w:rsid w:val="00E67012"/>
    <w:rsid w:val="00E67191"/>
    <w:rsid w:val="00E67366"/>
    <w:rsid w:val="00E67926"/>
    <w:rsid w:val="00E67940"/>
    <w:rsid w:val="00E6797F"/>
    <w:rsid w:val="00E67D34"/>
    <w:rsid w:val="00E67DA3"/>
    <w:rsid w:val="00E67E36"/>
    <w:rsid w:val="00E67ED8"/>
    <w:rsid w:val="00E70686"/>
    <w:rsid w:val="00E707B6"/>
    <w:rsid w:val="00E70CB3"/>
    <w:rsid w:val="00E71238"/>
    <w:rsid w:val="00E71647"/>
    <w:rsid w:val="00E72607"/>
    <w:rsid w:val="00E7272A"/>
    <w:rsid w:val="00E72DB0"/>
    <w:rsid w:val="00E7303A"/>
    <w:rsid w:val="00E7372A"/>
    <w:rsid w:val="00E73A75"/>
    <w:rsid w:val="00E74366"/>
    <w:rsid w:val="00E7441E"/>
    <w:rsid w:val="00E74C79"/>
    <w:rsid w:val="00E74DB3"/>
    <w:rsid w:val="00E74F77"/>
    <w:rsid w:val="00E75304"/>
    <w:rsid w:val="00E755F3"/>
    <w:rsid w:val="00E75843"/>
    <w:rsid w:val="00E75D24"/>
    <w:rsid w:val="00E75EF2"/>
    <w:rsid w:val="00E7606B"/>
    <w:rsid w:val="00E76492"/>
    <w:rsid w:val="00E76829"/>
    <w:rsid w:val="00E76A56"/>
    <w:rsid w:val="00E76F37"/>
    <w:rsid w:val="00E772AB"/>
    <w:rsid w:val="00E77385"/>
    <w:rsid w:val="00E774FD"/>
    <w:rsid w:val="00E7777A"/>
    <w:rsid w:val="00E7790D"/>
    <w:rsid w:val="00E800F2"/>
    <w:rsid w:val="00E8022C"/>
    <w:rsid w:val="00E802E8"/>
    <w:rsid w:val="00E8031C"/>
    <w:rsid w:val="00E81A6F"/>
    <w:rsid w:val="00E81AA3"/>
    <w:rsid w:val="00E81B24"/>
    <w:rsid w:val="00E81BC6"/>
    <w:rsid w:val="00E81FD7"/>
    <w:rsid w:val="00E820A5"/>
    <w:rsid w:val="00E8216D"/>
    <w:rsid w:val="00E828D6"/>
    <w:rsid w:val="00E82A34"/>
    <w:rsid w:val="00E82C3C"/>
    <w:rsid w:val="00E82C62"/>
    <w:rsid w:val="00E82D33"/>
    <w:rsid w:val="00E8370C"/>
    <w:rsid w:val="00E839AB"/>
    <w:rsid w:val="00E839DF"/>
    <w:rsid w:val="00E839E2"/>
    <w:rsid w:val="00E841E7"/>
    <w:rsid w:val="00E84633"/>
    <w:rsid w:val="00E84769"/>
    <w:rsid w:val="00E84AFC"/>
    <w:rsid w:val="00E84D96"/>
    <w:rsid w:val="00E850EB"/>
    <w:rsid w:val="00E85104"/>
    <w:rsid w:val="00E8534C"/>
    <w:rsid w:val="00E856F2"/>
    <w:rsid w:val="00E85794"/>
    <w:rsid w:val="00E85D9E"/>
    <w:rsid w:val="00E85F7A"/>
    <w:rsid w:val="00E863E8"/>
    <w:rsid w:val="00E866EB"/>
    <w:rsid w:val="00E866FF"/>
    <w:rsid w:val="00E86C6D"/>
    <w:rsid w:val="00E87053"/>
    <w:rsid w:val="00E87312"/>
    <w:rsid w:val="00E87346"/>
    <w:rsid w:val="00E874EC"/>
    <w:rsid w:val="00E87541"/>
    <w:rsid w:val="00E875BB"/>
    <w:rsid w:val="00E875E7"/>
    <w:rsid w:val="00E878A1"/>
    <w:rsid w:val="00E87B74"/>
    <w:rsid w:val="00E87D1C"/>
    <w:rsid w:val="00E903EE"/>
    <w:rsid w:val="00E90695"/>
    <w:rsid w:val="00E909D9"/>
    <w:rsid w:val="00E91E5A"/>
    <w:rsid w:val="00E922A2"/>
    <w:rsid w:val="00E922EB"/>
    <w:rsid w:val="00E92408"/>
    <w:rsid w:val="00E927A3"/>
    <w:rsid w:val="00E92A4E"/>
    <w:rsid w:val="00E930EF"/>
    <w:rsid w:val="00E93A37"/>
    <w:rsid w:val="00E93CCC"/>
    <w:rsid w:val="00E93CE0"/>
    <w:rsid w:val="00E940D2"/>
    <w:rsid w:val="00E94178"/>
    <w:rsid w:val="00E94ED2"/>
    <w:rsid w:val="00E94F50"/>
    <w:rsid w:val="00E95560"/>
    <w:rsid w:val="00E95711"/>
    <w:rsid w:val="00E95B1B"/>
    <w:rsid w:val="00E95CF1"/>
    <w:rsid w:val="00E96381"/>
    <w:rsid w:val="00E96CF8"/>
    <w:rsid w:val="00E97184"/>
    <w:rsid w:val="00E974AF"/>
    <w:rsid w:val="00E97547"/>
    <w:rsid w:val="00E975E2"/>
    <w:rsid w:val="00E97F53"/>
    <w:rsid w:val="00E97F74"/>
    <w:rsid w:val="00EA0155"/>
    <w:rsid w:val="00EA02A3"/>
    <w:rsid w:val="00EA0686"/>
    <w:rsid w:val="00EA087F"/>
    <w:rsid w:val="00EA0999"/>
    <w:rsid w:val="00EA0D41"/>
    <w:rsid w:val="00EA0D63"/>
    <w:rsid w:val="00EA115F"/>
    <w:rsid w:val="00EA183F"/>
    <w:rsid w:val="00EA2505"/>
    <w:rsid w:val="00EA2E95"/>
    <w:rsid w:val="00EA3038"/>
    <w:rsid w:val="00EA3334"/>
    <w:rsid w:val="00EA3CED"/>
    <w:rsid w:val="00EA3D56"/>
    <w:rsid w:val="00EA4247"/>
    <w:rsid w:val="00EA445E"/>
    <w:rsid w:val="00EA47E8"/>
    <w:rsid w:val="00EA4833"/>
    <w:rsid w:val="00EA49A0"/>
    <w:rsid w:val="00EA4A12"/>
    <w:rsid w:val="00EA4AEC"/>
    <w:rsid w:val="00EA5034"/>
    <w:rsid w:val="00EA5471"/>
    <w:rsid w:val="00EA559B"/>
    <w:rsid w:val="00EA5979"/>
    <w:rsid w:val="00EA59A6"/>
    <w:rsid w:val="00EA5B92"/>
    <w:rsid w:val="00EA5E66"/>
    <w:rsid w:val="00EA64C6"/>
    <w:rsid w:val="00EA6966"/>
    <w:rsid w:val="00EA6BBA"/>
    <w:rsid w:val="00EA704A"/>
    <w:rsid w:val="00EA7CD7"/>
    <w:rsid w:val="00EA7E47"/>
    <w:rsid w:val="00EB042B"/>
    <w:rsid w:val="00EB09FD"/>
    <w:rsid w:val="00EB0CBB"/>
    <w:rsid w:val="00EB0DFB"/>
    <w:rsid w:val="00EB1185"/>
    <w:rsid w:val="00EB18D3"/>
    <w:rsid w:val="00EB1BD0"/>
    <w:rsid w:val="00EB2028"/>
    <w:rsid w:val="00EB215F"/>
    <w:rsid w:val="00EB2279"/>
    <w:rsid w:val="00EB22C8"/>
    <w:rsid w:val="00EB23A9"/>
    <w:rsid w:val="00EB2534"/>
    <w:rsid w:val="00EB256D"/>
    <w:rsid w:val="00EB26FD"/>
    <w:rsid w:val="00EB2747"/>
    <w:rsid w:val="00EB2BB5"/>
    <w:rsid w:val="00EB2D3F"/>
    <w:rsid w:val="00EB30CB"/>
    <w:rsid w:val="00EB316B"/>
    <w:rsid w:val="00EB319B"/>
    <w:rsid w:val="00EB399B"/>
    <w:rsid w:val="00EB3A52"/>
    <w:rsid w:val="00EB3BFF"/>
    <w:rsid w:val="00EB3CF3"/>
    <w:rsid w:val="00EB3DC3"/>
    <w:rsid w:val="00EB4232"/>
    <w:rsid w:val="00EB44BC"/>
    <w:rsid w:val="00EB4952"/>
    <w:rsid w:val="00EB4A70"/>
    <w:rsid w:val="00EB4B25"/>
    <w:rsid w:val="00EB4C86"/>
    <w:rsid w:val="00EB4F3E"/>
    <w:rsid w:val="00EB5199"/>
    <w:rsid w:val="00EB52B4"/>
    <w:rsid w:val="00EB5604"/>
    <w:rsid w:val="00EB57C5"/>
    <w:rsid w:val="00EB5957"/>
    <w:rsid w:val="00EB62C7"/>
    <w:rsid w:val="00EB6515"/>
    <w:rsid w:val="00EB68CF"/>
    <w:rsid w:val="00EB6A43"/>
    <w:rsid w:val="00EB7E73"/>
    <w:rsid w:val="00EC06FB"/>
    <w:rsid w:val="00EC0756"/>
    <w:rsid w:val="00EC0BA6"/>
    <w:rsid w:val="00EC0C0E"/>
    <w:rsid w:val="00EC0EB7"/>
    <w:rsid w:val="00EC0EEE"/>
    <w:rsid w:val="00EC1275"/>
    <w:rsid w:val="00EC1617"/>
    <w:rsid w:val="00EC197C"/>
    <w:rsid w:val="00EC1EEF"/>
    <w:rsid w:val="00EC1F4C"/>
    <w:rsid w:val="00EC1F7D"/>
    <w:rsid w:val="00EC20B5"/>
    <w:rsid w:val="00EC2121"/>
    <w:rsid w:val="00EC248C"/>
    <w:rsid w:val="00EC27DE"/>
    <w:rsid w:val="00EC2F62"/>
    <w:rsid w:val="00EC36C1"/>
    <w:rsid w:val="00EC3D78"/>
    <w:rsid w:val="00EC40B8"/>
    <w:rsid w:val="00EC4192"/>
    <w:rsid w:val="00EC46EB"/>
    <w:rsid w:val="00EC47BF"/>
    <w:rsid w:val="00EC6069"/>
    <w:rsid w:val="00EC6786"/>
    <w:rsid w:val="00EC69B3"/>
    <w:rsid w:val="00EC6AD9"/>
    <w:rsid w:val="00EC6DA8"/>
    <w:rsid w:val="00EC6E71"/>
    <w:rsid w:val="00EC7007"/>
    <w:rsid w:val="00EC7082"/>
    <w:rsid w:val="00EC726C"/>
    <w:rsid w:val="00EC7B06"/>
    <w:rsid w:val="00ED007F"/>
    <w:rsid w:val="00ED07B3"/>
    <w:rsid w:val="00ED087D"/>
    <w:rsid w:val="00ED0AF6"/>
    <w:rsid w:val="00ED1385"/>
    <w:rsid w:val="00ED1D87"/>
    <w:rsid w:val="00ED1E32"/>
    <w:rsid w:val="00ED1E36"/>
    <w:rsid w:val="00ED2644"/>
    <w:rsid w:val="00ED291D"/>
    <w:rsid w:val="00ED2AED"/>
    <w:rsid w:val="00ED30D2"/>
    <w:rsid w:val="00ED31F5"/>
    <w:rsid w:val="00ED32BA"/>
    <w:rsid w:val="00ED3E0D"/>
    <w:rsid w:val="00ED3F81"/>
    <w:rsid w:val="00ED4252"/>
    <w:rsid w:val="00ED4C4B"/>
    <w:rsid w:val="00ED4ED2"/>
    <w:rsid w:val="00ED5D1B"/>
    <w:rsid w:val="00ED5E09"/>
    <w:rsid w:val="00ED5F51"/>
    <w:rsid w:val="00ED60DA"/>
    <w:rsid w:val="00ED61E6"/>
    <w:rsid w:val="00ED62AE"/>
    <w:rsid w:val="00ED64DB"/>
    <w:rsid w:val="00ED64E5"/>
    <w:rsid w:val="00ED6986"/>
    <w:rsid w:val="00ED6A09"/>
    <w:rsid w:val="00ED6DEA"/>
    <w:rsid w:val="00ED7030"/>
    <w:rsid w:val="00ED7033"/>
    <w:rsid w:val="00ED7497"/>
    <w:rsid w:val="00ED749C"/>
    <w:rsid w:val="00ED749F"/>
    <w:rsid w:val="00ED7668"/>
    <w:rsid w:val="00EE003B"/>
    <w:rsid w:val="00EE0112"/>
    <w:rsid w:val="00EE01FA"/>
    <w:rsid w:val="00EE0715"/>
    <w:rsid w:val="00EE1766"/>
    <w:rsid w:val="00EE1832"/>
    <w:rsid w:val="00EE197D"/>
    <w:rsid w:val="00EE19A8"/>
    <w:rsid w:val="00EE1B60"/>
    <w:rsid w:val="00EE1D8B"/>
    <w:rsid w:val="00EE1D9A"/>
    <w:rsid w:val="00EE217D"/>
    <w:rsid w:val="00EE24EC"/>
    <w:rsid w:val="00EE26EE"/>
    <w:rsid w:val="00EE28E1"/>
    <w:rsid w:val="00EE2AF7"/>
    <w:rsid w:val="00EE2CF0"/>
    <w:rsid w:val="00EE2CF5"/>
    <w:rsid w:val="00EE2DD2"/>
    <w:rsid w:val="00EE2E87"/>
    <w:rsid w:val="00EE35E0"/>
    <w:rsid w:val="00EE3813"/>
    <w:rsid w:val="00EE3B40"/>
    <w:rsid w:val="00EE3EC4"/>
    <w:rsid w:val="00EE41D0"/>
    <w:rsid w:val="00EE42AA"/>
    <w:rsid w:val="00EE43F4"/>
    <w:rsid w:val="00EE46D8"/>
    <w:rsid w:val="00EE5538"/>
    <w:rsid w:val="00EE58B5"/>
    <w:rsid w:val="00EE592A"/>
    <w:rsid w:val="00EE5A7F"/>
    <w:rsid w:val="00EE5CE2"/>
    <w:rsid w:val="00EE65F9"/>
    <w:rsid w:val="00EE6CDA"/>
    <w:rsid w:val="00EE6EB0"/>
    <w:rsid w:val="00EE7031"/>
    <w:rsid w:val="00EE71B9"/>
    <w:rsid w:val="00EE7959"/>
    <w:rsid w:val="00EE7967"/>
    <w:rsid w:val="00EE7C40"/>
    <w:rsid w:val="00EE7EF3"/>
    <w:rsid w:val="00EE7FCF"/>
    <w:rsid w:val="00EF013E"/>
    <w:rsid w:val="00EF01A1"/>
    <w:rsid w:val="00EF053E"/>
    <w:rsid w:val="00EF05A7"/>
    <w:rsid w:val="00EF1487"/>
    <w:rsid w:val="00EF16CC"/>
    <w:rsid w:val="00EF1773"/>
    <w:rsid w:val="00EF1950"/>
    <w:rsid w:val="00EF19A7"/>
    <w:rsid w:val="00EF1C25"/>
    <w:rsid w:val="00EF1D26"/>
    <w:rsid w:val="00EF1DB8"/>
    <w:rsid w:val="00EF1E11"/>
    <w:rsid w:val="00EF28CF"/>
    <w:rsid w:val="00EF2E96"/>
    <w:rsid w:val="00EF3C84"/>
    <w:rsid w:val="00EF4081"/>
    <w:rsid w:val="00EF41AC"/>
    <w:rsid w:val="00EF426B"/>
    <w:rsid w:val="00EF4950"/>
    <w:rsid w:val="00EF53E8"/>
    <w:rsid w:val="00EF5798"/>
    <w:rsid w:val="00EF5AE6"/>
    <w:rsid w:val="00EF5B79"/>
    <w:rsid w:val="00EF5CB7"/>
    <w:rsid w:val="00EF5D2B"/>
    <w:rsid w:val="00EF5E17"/>
    <w:rsid w:val="00EF5E92"/>
    <w:rsid w:val="00EF6165"/>
    <w:rsid w:val="00EF72B7"/>
    <w:rsid w:val="00EF74BA"/>
    <w:rsid w:val="00EF74EA"/>
    <w:rsid w:val="00EF7C6F"/>
    <w:rsid w:val="00EF7E71"/>
    <w:rsid w:val="00F0036C"/>
    <w:rsid w:val="00F00531"/>
    <w:rsid w:val="00F00A03"/>
    <w:rsid w:val="00F00DE3"/>
    <w:rsid w:val="00F00F5A"/>
    <w:rsid w:val="00F0166C"/>
    <w:rsid w:val="00F016C9"/>
    <w:rsid w:val="00F017B2"/>
    <w:rsid w:val="00F01CC0"/>
    <w:rsid w:val="00F02093"/>
    <w:rsid w:val="00F02146"/>
    <w:rsid w:val="00F021E6"/>
    <w:rsid w:val="00F02391"/>
    <w:rsid w:val="00F0262C"/>
    <w:rsid w:val="00F03119"/>
    <w:rsid w:val="00F03363"/>
    <w:rsid w:val="00F03574"/>
    <w:rsid w:val="00F03A0C"/>
    <w:rsid w:val="00F03CE4"/>
    <w:rsid w:val="00F03D21"/>
    <w:rsid w:val="00F04864"/>
    <w:rsid w:val="00F04A4D"/>
    <w:rsid w:val="00F05048"/>
    <w:rsid w:val="00F050D7"/>
    <w:rsid w:val="00F058DA"/>
    <w:rsid w:val="00F05CF1"/>
    <w:rsid w:val="00F06264"/>
    <w:rsid w:val="00F06D6D"/>
    <w:rsid w:val="00F06DD7"/>
    <w:rsid w:val="00F06E1C"/>
    <w:rsid w:val="00F06E5B"/>
    <w:rsid w:val="00F07336"/>
    <w:rsid w:val="00F074B1"/>
    <w:rsid w:val="00F07E6F"/>
    <w:rsid w:val="00F10726"/>
    <w:rsid w:val="00F10FA2"/>
    <w:rsid w:val="00F11B45"/>
    <w:rsid w:val="00F11E45"/>
    <w:rsid w:val="00F122A8"/>
    <w:rsid w:val="00F1298D"/>
    <w:rsid w:val="00F12999"/>
    <w:rsid w:val="00F129B8"/>
    <w:rsid w:val="00F12BE4"/>
    <w:rsid w:val="00F12D52"/>
    <w:rsid w:val="00F1302F"/>
    <w:rsid w:val="00F13463"/>
    <w:rsid w:val="00F13715"/>
    <w:rsid w:val="00F137DB"/>
    <w:rsid w:val="00F13938"/>
    <w:rsid w:val="00F14C8F"/>
    <w:rsid w:val="00F14E2F"/>
    <w:rsid w:val="00F1550B"/>
    <w:rsid w:val="00F155A2"/>
    <w:rsid w:val="00F155DE"/>
    <w:rsid w:val="00F1565B"/>
    <w:rsid w:val="00F158D1"/>
    <w:rsid w:val="00F16D86"/>
    <w:rsid w:val="00F1776B"/>
    <w:rsid w:val="00F17AE2"/>
    <w:rsid w:val="00F17BC5"/>
    <w:rsid w:val="00F17DD7"/>
    <w:rsid w:val="00F204AA"/>
    <w:rsid w:val="00F206B6"/>
    <w:rsid w:val="00F20880"/>
    <w:rsid w:val="00F2090D"/>
    <w:rsid w:val="00F20D68"/>
    <w:rsid w:val="00F21A6A"/>
    <w:rsid w:val="00F21C38"/>
    <w:rsid w:val="00F21CAE"/>
    <w:rsid w:val="00F21E59"/>
    <w:rsid w:val="00F21FC3"/>
    <w:rsid w:val="00F220AD"/>
    <w:rsid w:val="00F22422"/>
    <w:rsid w:val="00F226FB"/>
    <w:rsid w:val="00F22744"/>
    <w:rsid w:val="00F229EA"/>
    <w:rsid w:val="00F22A82"/>
    <w:rsid w:val="00F236DA"/>
    <w:rsid w:val="00F23873"/>
    <w:rsid w:val="00F2387F"/>
    <w:rsid w:val="00F23BED"/>
    <w:rsid w:val="00F23DA3"/>
    <w:rsid w:val="00F23DBC"/>
    <w:rsid w:val="00F24121"/>
    <w:rsid w:val="00F24363"/>
    <w:rsid w:val="00F24721"/>
    <w:rsid w:val="00F24CDA"/>
    <w:rsid w:val="00F24F3A"/>
    <w:rsid w:val="00F251E8"/>
    <w:rsid w:val="00F258B0"/>
    <w:rsid w:val="00F259D6"/>
    <w:rsid w:val="00F25BCF"/>
    <w:rsid w:val="00F25C89"/>
    <w:rsid w:val="00F2632B"/>
    <w:rsid w:val="00F26544"/>
    <w:rsid w:val="00F267F2"/>
    <w:rsid w:val="00F26EAE"/>
    <w:rsid w:val="00F26FC5"/>
    <w:rsid w:val="00F274C0"/>
    <w:rsid w:val="00F277F6"/>
    <w:rsid w:val="00F27AB6"/>
    <w:rsid w:val="00F27E2C"/>
    <w:rsid w:val="00F300A2"/>
    <w:rsid w:val="00F30BF2"/>
    <w:rsid w:val="00F30F67"/>
    <w:rsid w:val="00F3124A"/>
    <w:rsid w:val="00F315E3"/>
    <w:rsid w:val="00F319FB"/>
    <w:rsid w:val="00F31B01"/>
    <w:rsid w:val="00F31B3F"/>
    <w:rsid w:val="00F31D17"/>
    <w:rsid w:val="00F31E12"/>
    <w:rsid w:val="00F31E41"/>
    <w:rsid w:val="00F31E88"/>
    <w:rsid w:val="00F32114"/>
    <w:rsid w:val="00F325E6"/>
    <w:rsid w:val="00F32719"/>
    <w:rsid w:val="00F32848"/>
    <w:rsid w:val="00F32E12"/>
    <w:rsid w:val="00F332DC"/>
    <w:rsid w:val="00F3361D"/>
    <w:rsid w:val="00F3368A"/>
    <w:rsid w:val="00F337E3"/>
    <w:rsid w:val="00F33B7C"/>
    <w:rsid w:val="00F33DA0"/>
    <w:rsid w:val="00F34000"/>
    <w:rsid w:val="00F34500"/>
    <w:rsid w:val="00F34B1E"/>
    <w:rsid w:val="00F34B55"/>
    <w:rsid w:val="00F34C92"/>
    <w:rsid w:val="00F34D57"/>
    <w:rsid w:val="00F35167"/>
    <w:rsid w:val="00F351A7"/>
    <w:rsid w:val="00F35F5A"/>
    <w:rsid w:val="00F3605D"/>
    <w:rsid w:val="00F36596"/>
    <w:rsid w:val="00F365A1"/>
    <w:rsid w:val="00F365AC"/>
    <w:rsid w:val="00F365FD"/>
    <w:rsid w:val="00F36638"/>
    <w:rsid w:val="00F369FB"/>
    <w:rsid w:val="00F36B1D"/>
    <w:rsid w:val="00F3738E"/>
    <w:rsid w:val="00F3781B"/>
    <w:rsid w:val="00F3786C"/>
    <w:rsid w:val="00F37B65"/>
    <w:rsid w:val="00F404A8"/>
    <w:rsid w:val="00F4095E"/>
    <w:rsid w:val="00F41048"/>
    <w:rsid w:val="00F411B2"/>
    <w:rsid w:val="00F412FA"/>
    <w:rsid w:val="00F41710"/>
    <w:rsid w:val="00F4189B"/>
    <w:rsid w:val="00F41A81"/>
    <w:rsid w:val="00F41C18"/>
    <w:rsid w:val="00F41F8D"/>
    <w:rsid w:val="00F4276B"/>
    <w:rsid w:val="00F42DDE"/>
    <w:rsid w:val="00F4325D"/>
    <w:rsid w:val="00F432B9"/>
    <w:rsid w:val="00F43477"/>
    <w:rsid w:val="00F438F3"/>
    <w:rsid w:val="00F43A0D"/>
    <w:rsid w:val="00F44327"/>
    <w:rsid w:val="00F4442D"/>
    <w:rsid w:val="00F446E2"/>
    <w:rsid w:val="00F4497C"/>
    <w:rsid w:val="00F449CA"/>
    <w:rsid w:val="00F44A27"/>
    <w:rsid w:val="00F45772"/>
    <w:rsid w:val="00F458E2"/>
    <w:rsid w:val="00F46077"/>
    <w:rsid w:val="00F4610B"/>
    <w:rsid w:val="00F464B1"/>
    <w:rsid w:val="00F464E5"/>
    <w:rsid w:val="00F46BA2"/>
    <w:rsid w:val="00F4723C"/>
    <w:rsid w:val="00F4759B"/>
    <w:rsid w:val="00F4765E"/>
    <w:rsid w:val="00F47CAE"/>
    <w:rsid w:val="00F504CD"/>
    <w:rsid w:val="00F50960"/>
    <w:rsid w:val="00F509DF"/>
    <w:rsid w:val="00F50DEF"/>
    <w:rsid w:val="00F50E4E"/>
    <w:rsid w:val="00F5100B"/>
    <w:rsid w:val="00F512CF"/>
    <w:rsid w:val="00F513E5"/>
    <w:rsid w:val="00F51611"/>
    <w:rsid w:val="00F517D7"/>
    <w:rsid w:val="00F519DA"/>
    <w:rsid w:val="00F51C70"/>
    <w:rsid w:val="00F51C9D"/>
    <w:rsid w:val="00F51E6C"/>
    <w:rsid w:val="00F5257F"/>
    <w:rsid w:val="00F52784"/>
    <w:rsid w:val="00F52A9F"/>
    <w:rsid w:val="00F52D99"/>
    <w:rsid w:val="00F52E33"/>
    <w:rsid w:val="00F53472"/>
    <w:rsid w:val="00F53B2C"/>
    <w:rsid w:val="00F53FC1"/>
    <w:rsid w:val="00F541A0"/>
    <w:rsid w:val="00F543F9"/>
    <w:rsid w:val="00F545EC"/>
    <w:rsid w:val="00F54E40"/>
    <w:rsid w:val="00F5533F"/>
    <w:rsid w:val="00F557C4"/>
    <w:rsid w:val="00F55C66"/>
    <w:rsid w:val="00F561F4"/>
    <w:rsid w:val="00F569EA"/>
    <w:rsid w:val="00F56E0B"/>
    <w:rsid w:val="00F56FAF"/>
    <w:rsid w:val="00F5721D"/>
    <w:rsid w:val="00F57938"/>
    <w:rsid w:val="00F57B1F"/>
    <w:rsid w:val="00F57C2F"/>
    <w:rsid w:val="00F57EAD"/>
    <w:rsid w:val="00F57F9C"/>
    <w:rsid w:val="00F60148"/>
    <w:rsid w:val="00F601E6"/>
    <w:rsid w:val="00F60812"/>
    <w:rsid w:val="00F60847"/>
    <w:rsid w:val="00F60863"/>
    <w:rsid w:val="00F60969"/>
    <w:rsid w:val="00F6098C"/>
    <w:rsid w:val="00F60993"/>
    <w:rsid w:val="00F60EC1"/>
    <w:rsid w:val="00F60F90"/>
    <w:rsid w:val="00F61492"/>
    <w:rsid w:val="00F617FF"/>
    <w:rsid w:val="00F61A28"/>
    <w:rsid w:val="00F61E49"/>
    <w:rsid w:val="00F62002"/>
    <w:rsid w:val="00F6238E"/>
    <w:rsid w:val="00F624AE"/>
    <w:rsid w:val="00F62A2A"/>
    <w:rsid w:val="00F62AED"/>
    <w:rsid w:val="00F630FF"/>
    <w:rsid w:val="00F63483"/>
    <w:rsid w:val="00F6366C"/>
    <w:rsid w:val="00F640BD"/>
    <w:rsid w:val="00F641B9"/>
    <w:rsid w:val="00F6421E"/>
    <w:rsid w:val="00F6461F"/>
    <w:rsid w:val="00F646F1"/>
    <w:rsid w:val="00F64B2E"/>
    <w:rsid w:val="00F64F8B"/>
    <w:rsid w:val="00F64F8F"/>
    <w:rsid w:val="00F652BF"/>
    <w:rsid w:val="00F65361"/>
    <w:rsid w:val="00F65AD7"/>
    <w:rsid w:val="00F65BF9"/>
    <w:rsid w:val="00F6650E"/>
    <w:rsid w:val="00F667C8"/>
    <w:rsid w:val="00F66C7D"/>
    <w:rsid w:val="00F66D4E"/>
    <w:rsid w:val="00F6708E"/>
    <w:rsid w:val="00F6711C"/>
    <w:rsid w:val="00F6721D"/>
    <w:rsid w:val="00F6769A"/>
    <w:rsid w:val="00F67EF9"/>
    <w:rsid w:val="00F70105"/>
    <w:rsid w:val="00F70216"/>
    <w:rsid w:val="00F7134D"/>
    <w:rsid w:val="00F71637"/>
    <w:rsid w:val="00F7181A"/>
    <w:rsid w:val="00F719C7"/>
    <w:rsid w:val="00F71C8D"/>
    <w:rsid w:val="00F7283C"/>
    <w:rsid w:val="00F728A3"/>
    <w:rsid w:val="00F72A06"/>
    <w:rsid w:val="00F72B0D"/>
    <w:rsid w:val="00F738C3"/>
    <w:rsid w:val="00F73E88"/>
    <w:rsid w:val="00F73E8F"/>
    <w:rsid w:val="00F73EEA"/>
    <w:rsid w:val="00F73F81"/>
    <w:rsid w:val="00F744C4"/>
    <w:rsid w:val="00F74916"/>
    <w:rsid w:val="00F749CB"/>
    <w:rsid w:val="00F7540F"/>
    <w:rsid w:val="00F757F3"/>
    <w:rsid w:val="00F757F4"/>
    <w:rsid w:val="00F759E4"/>
    <w:rsid w:val="00F75A9F"/>
    <w:rsid w:val="00F75C0D"/>
    <w:rsid w:val="00F761CB"/>
    <w:rsid w:val="00F765A1"/>
    <w:rsid w:val="00F769FB"/>
    <w:rsid w:val="00F76A21"/>
    <w:rsid w:val="00F76D60"/>
    <w:rsid w:val="00F77B8A"/>
    <w:rsid w:val="00F77BB6"/>
    <w:rsid w:val="00F77D9F"/>
    <w:rsid w:val="00F77DC8"/>
    <w:rsid w:val="00F77E51"/>
    <w:rsid w:val="00F80746"/>
    <w:rsid w:val="00F8079A"/>
    <w:rsid w:val="00F80AE6"/>
    <w:rsid w:val="00F80F3A"/>
    <w:rsid w:val="00F81070"/>
    <w:rsid w:val="00F813AA"/>
    <w:rsid w:val="00F81A5A"/>
    <w:rsid w:val="00F81FFA"/>
    <w:rsid w:val="00F82036"/>
    <w:rsid w:val="00F82460"/>
    <w:rsid w:val="00F82945"/>
    <w:rsid w:val="00F82AD4"/>
    <w:rsid w:val="00F82D06"/>
    <w:rsid w:val="00F832D6"/>
    <w:rsid w:val="00F835DA"/>
    <w:rsid w:val="00F836F2"/>
    <w:rsid w:val="00F83B65"/>
    <w:rsid w:val="00F83D89"/>
    <w:rsid w:val="00F83E6F"/>
    <w:rsid w:val="00F8408C"/>
    <w:rsid w:val="00F844F3"/>
    <w:rsid w:val="00F8456A"/>
    <w:rsid w:val="00F8477F"/>
    <w:rsid w:val="00F8490F"/>
    <w:rsid w:val="00F8515A"/>
    <w:rsid w:val="00F86416"/>
    <w:rsid w:val="00F8664E"/>
    <w:rsid w:val="00F86725"/>
    <w:rsid w:val="00F8679E"/>
    <w:rsid w:val="00F86D9B"/>
    <w:rsid w:val="00F870E2"/>
    <w:rsid w:val="00F87267"/>
    <w:rsid w:val="00F874AA"/>
    <w:rsid w:val="00F8752F"/>
    <w:rsid w:val="00F8790D"/>
    <w:rsid w:val="00F9008F"/>
    <w:rsid w:val="00F9084B"/>
    <w:rsid w:val="00F90871"/>
    <w:rsid w:val="00F90A09"/>
    <w:rsid w:val="00F90CCC"/>
    <w:rsid w:val="00F90F6D"/>
    <w:rsid w:val="00F91460"/>
    <w:rsid w:val="00F91558"/>
    <w:rsid w:val="00F918EF"/>
    <w:rsid w:val="00F91C9D"/>
    <w:rsid w:val="00F927E0"/>
    <w:rsid w:val="00F93475"/>
    <w:rsid w:val="00F9384C"/>
    <w:rsid w:val="00F93C5A"/>
    <w:rsid w:val="00F9451F"/>
    <w:rsid w:val="00F94B44"/>
    <w:rsid w:val="00F94B6D"/>
    <w:rsid w:val="00F94F62"/>
    <w:rsid w:val="00F950F8"/>
    <w:rsid w:val="00F9537B"/>
    <w:rsid w:val="00F95DAD"/>
    <w:rsid w:val="00F95E48"/>
    <w:rsid w:val="00F95FA5"/>
    <w:rsid w:val="00F96574"/>
    <w:rsid w:val="00F968B5"/>
    <w:rsid w:val="00F96B2F"/>
    <w:rsid w:val="00F96F61"/>
    <w:rsid w:val="00F97043"/>
    <w:rsid w:val="00F97D63"/>
    <w:rsid w:val="00F97EA9"/>
    <w:rsid w:val="00FA0469"/>
    <w:rsid w:val="00FA0754"/>
    <w:rsid w:val="00FA084A"/>
    <w:rsid w:val="00FA14C5"/>
    <w:rsid w:val="00FA167E"/>
    <w:rsid w:val="00FA1833"/>
    <w:rsid w:val="00FA1BE7"/>
    <w:rsid w:val="00FA1CDE"/>
    <w:rsid w:val="00FA20A7"/>
    <w:rsid w:val="00FA2694"/>
    <w:rsid w:val="00FA3217"/>
    <w:rsid w:val="00FA33DC"/>
    <w:rsid w:val="00FA3482"/>
    <w:rsid w:val="00FA3715"/>
    <w:rsid w:val="00FA377B"/>
    <w:rsid w:val="00FA38D6"/>
    <w:rsid w:val="00FA3BD3"/>
    <w:rsid w:val="00FA3C05"/>
    <w:rsid w:val="00FA44D1"/>
    <w:rsid w:val="00FA455D"/>
    <w:rsid w:val="00FA4764"/>
    <w:rsid w:val="00FA4A17"/>
    <w:rsid w:val="00FA4EE1"/>
    <w:rsid w:val="00FA5401"/>
    <w:rsid w:val="00FA554A"/>
    <w:rsid w:val="00FA560A"/>
    <w:rsid w:val="00FA5B85"/>
    <w:rsid w:val="00FA5CFA"/>
    <w:rsid w:val="00FA5D04"/>
    <w:rsid w:val="00FA6574"/>
    <w:rsid w:val="00FA6597"/>
    <w:rsid w:val="00FA6798"/>
    <w:rsid w:val="00FA683C"/>
    <w:rsid w:val="00FA688B"/>
    <w:rsid w:val="00FA6A2D"/>
    <w:rsid w:val="00FA6A6E"/>
    <w:rsid w:val="00FA6E80"/>
    <w:rsid w:val="00FA72C8"/>
    <w:rsid w:val="00FA732A"/>
    <w:rsid w:val="00FA7392"/>
    <w:rsid w:val="00FA7431"/>
    <w:rsid w:val="00FA7526"/>
    <w:rsid w:val="00FA7C80"/>
    <w:rsid w:val="00FA7D65"/>
    <w:rsid w:val="00FB0024"/>
    <w:rsid w:val="00FB013C"/>
    <w:rsid w:val="00FB0448"/>
    <w:rsid w:val="00FB0B30"/>
    <w:rsid w:val="00FB1186"/>
    <w:rsid w:val="00FB1699"/>
    <w:rsid w:val="00FB1748"/>
    <w:rsid w:val="00FB1997"/>
    <w:rsid w:val="00FB19C1"/>
    <w:rsid w:val="00FB1AC7"/>
    <w:rsid w:val="00FB1ADA"/>
    <w:rsid w:val="00FB1CCF"/>
    <w:rsid w:val="00FB1E32"/>
    <w:rsid w:val="00FB1E88"/>
    <w:rsid w:val="00FB2225"/>
    <w:rsid w:val="00FB2368"/>
    <w:rsid w:val="00FB253B"/>
    <w:rsid w:val="00FB33D3"/>
    <w:rsid w:val="00FB36A3"/>
    <w:rsid w:val="00FB3722"/>
    <w:rsid w:val="00FB38C3"/>
    <w:rsid w:val="00FB3CAF"/>
    <w:rsid w:val="00FB3EAC"/>
    <w:rsid w:val="00FB420D"/>
    <w:rsid w:val="00FB459E"/>
    <w:rsid w:val="00FB4FE0"/>
    <w:rsid w:val="00FB5205"/>
    <w:rsid w:val="00FB585C"/>
    <w:rsid w:val="00FB591A"/>
    <w:rsid w:val="00FB5AA5"/>
    <w:rsid w:val="00FB5CB7"/>
    <w:rsid w:val="00FB5E8E"/>
    <w:rsid w:val="00FB60F5"/>
    <w:rsid w:val="00FB6E31"/>
    <w:rsid w:val="00FB727A"/>
    <w:rsid w:val="00FB7559"/>
    <w:rsid w:val="00FC0505"/>
    <w:rsid w:val="00FC0FAB"/>
    <w:rsid w:val="00FC1348"/>
    <w:rsid w:val="00FC1683"/>
    <w:rsid w:val="00FC21FD"/>
    <w:rsid w:val="00FC28AD"/>
    <w:rsid w:val="00FC2D83"/>
    <w:rsid w:val="00FC2DB1"/>
    <w:rsid w:val="00FC2DCD"/>
    <w:rsid w:val="00FC3148"/>
    <w:rsid w:val="00FC322F"/>
    <w:rsid w:val="00FC3D86"/>
    <w:rsid w:val="00FC3DF2"/>
    <w:rsid w:val="00FC3E6A"/>
    <w:rsid w:val="00FC3EB3"/>
    <w:rsid w:val="00FC4B3A"/>
    <w:rsid w:val="00FC52DE"/>
    <w:rsid w:val="00FC5396"/>
    <w:rsid w:val="00FC5B25"/>
    <w:rsid w:val="00FC5F8B"/>
    <w:rsid w:val="00FC6C92"/>
    <w:rsid w:val="00FC6E8F"/>
    <w:rsid w:val="00FC724A"/>
    <w:rsid w:val="00FC7335"/>
    <w:rsid w:val="00FC7612"/>
    <w:rsid w:val="00FC78D8"/>
    <w:rsid w:val="00FC7B52"/>
    <w:rsid w:val="00FC7B73"/>
    <w:rsid w:val="00FD044E"/>
    <w:rsid w:val="00FD07A3"/>
    <w:rsid w:val="00FD093B"/>
    <w:rsid w:val="00FD110A"/>
    <w:rsid w:val="00FD12F2"/>
    <w:rsid w:val="00FD1441"/>
    <w:rsid w:val="00FD1473"/>
    <w:rsid w:val="00FD14B9"/>
    <w:rsid w:val="00FD14F3"/>
    <w:rsid w:val="00FD16C0"/>
    <w:rsid w:val="00FD1ACC"/>
    <w:rsid w:val="00FD1C35"/>
    <w:rsid w:val="00FD2129"/>
    <w:rsid w:val="00FD21E8"/>
    <w:rsid w:val="00FD2428"/>
    <w:rsid w:val="00FD2DE9"/>
    <w:rsid w:val="00FD315D"/>
    <w:rsid w:val="00FD348C"/>
    <w:rsid w:val="00FD37E2"/>
    <w:rsid w:val="00FD3B6A"/>
    <w:rsid w:val="00FD3C8E"/>
    <w:rsid w:val="00FD3E73"/>
    <w:rsid w:val="00FD3F28"/>
    <w:rsid w:val="00FD41EE"/>
    <w:rsid w:val="00FD4C63"/>
    <w:rsid w:val="00FD4C64"/>
    <w:rsid w:val="00FD4E3E"/>
    <w:rsid w:val="00FD5056"/>
    <w:rsid w:val="00FD56BF"/>
    <w:rsid w:val="00FD5792"/>
    <w:rsid w:val="00FD57F6"/>
    <w:rsid w:val="00FD598E"/>
    <w:rsid w:val="00FD60ED"/>
    <w:rsid w:val="00FD61B2"/>
    <w:rsid w:val="00FD6AC0"/>
    <w:rsid w:val="00FD6F06"/>
    <w:rsid w:val="00FD70A8"/>
    <w:rsid w:val="00FD777A"/>
    <w:rsid w:val="00FE016A"/>
    <w:rsid w:val="00FE0637"/>
    <w:rsid w:val="00FE0BF4"/>
    <w:rsid w:val="00FE1199"/>
    <w:rsid w:val="00FE127D"/>
    <w:rsid w:val="00FE16C2"/>
    <w:rsid w:val="00FE1B00"/>
    <w:rsid w:val="00FE1B2F"/>
    <w:rsid w:val="00FE1BA3"/>
    <w:rsid w:val="00FE206C"/>
    <w:rsid w:val="00FE2151"/>
    <w:rsid w:val="00FE23F7"/>
    <w:rsid w:val="00FE2519"/>
    <w:rsid w:val="00FE25DF"/>
    <w:rsid w:val="00FE2C50"/>
    <w:rsid w:val="00FE2E1D"/>
    <w:rsid w:val="00FE321F"/>
    <w:rsid w:val="00FE33AA"/>
    <w:rsid w:val="00FE4134"/>
    <w:rsid w:val="00FE41CB"/>
    <w:rsid w:val="00FE4642"/>
    <w:rsid w:val="00FE4921"/>
    <w:rsid w:val="00FE4E45"/>
    <w:rsid w:val="00FE4E77"/>
    <w:rsid w:val="00FE4ED2"/>
    <w:rsid w:val="00FE531A"/>
    <w:rsid w:val="00FE5488"/>
    <w:rsid w:val="00FE5717"/>
    <w:rsid w:val="00FE5A3D"/>
    <w:rsid w:val="00FE60FE"/>
    <w:rsid w:val="00FE647A"/>
    <w:rsid w:val="00FE6564"/>
    <w:rsid w:val="00FE735F"/>
    <w:rsid w:val="00FE750A"/>
    <w:rsid w:val="00FE779F"/>
    <w:rsid w:val="00FE781E"/>
    <w:rsid w:val="00FE7B4C"/>
    <w:rsid w:val="00FE7C86"/>
    <w:rsid w:val="00FE7D91"/>
    <w:rsid w:val="00FF06A4"/>
    <w:rsid w:val="00FF0D21"/>
    <w:rsid w:val="00FF0D6E"/>
    <w:rsid w:val="00FF0EFB"/>
    <w:rsid w:val="00FF0F6C"/>
    <w:rsid w:val="00FF10A2"/>
    <w:rsid w:val="00FF12E4"/>
    <w:rsid w:val="00FF1906"/>
    <w:rsid w:val="00FF1BA2"/>
    <w:rsid w:val="00FF22A3"/>
    <w:rsid w:val="00FF23BB"/>
    <w:rsid w:val="00FF2667"/>
    <w:rsid w:val="00FF2CDE"/>
    <w:rsid w:val="00FF360E"/>
    <w:rsid w:val="00FF3CF0"/>
    <w:rsid w:val="00FF3FDB"/>
    <w:rsid w:val="00FF4097"/>
    <w:rsid w:val="00FF4130"/>
    <w:rsid w:val="00FF4272"/>
    <w:rsid w:val="00FF47A3"/>
    <w:rsid w:val="00FF5429"/>
    <w:rsid w:val="00FF5967"/>
    <w:rsid w:val="00FF5A92"/>
    <w:rsid w:val="00FF633E"/>
    <w:rsid w:val="00FF6386"/>
    <w:rsid w:val="00FF6DA9"/>
    <w:rsid w:val="00FF6F8F"/>
    <w:rsid w:val="00FF76A2"/>
    <w:rsid w:val="00FF78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F8F59"/>
  <w15:docId w15:val="{F29B2217-1C38-40E9-9337-8E65D71A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063E8"/>
    <w:pPr>
      <w:spacing w:after="0" w:line="240" w:lineRule="auto"/>
    </w:pPr>
    <w:rPr>
      <w:rFonts w:ascii="Times New Roman" w:eastAsiaTheme="minorEastAsia"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063E8"/>
    <w:pPr>
      <w:tabs>
        <w:tab w:val="center" w:pos="4536"/>
        <w:tab w:val="right" w:pos="9072"/>
      </w:tabs>
    </w:pPr>
  </w:style>
  <w:style w:type="character" w:customStyle="1" w:styleId="ZhlavChar">
    <w:name w:val="Záhlaví Char"/>
    <w:basedOn w:val="Standardnpsmoodstavce"/>
    <w:link w:val="Zhlav"/>
    <w:uiPriority w:val="99"/>
    <w:rsid w:val="007063E8"/>
    <w:rPr>
      <w:rFonts w:ascii="Times New Roman" w:eastAsiaTheme="minorEastAsia" w:hAnsi="Times New Roman" w:cs="Times New Roman"/>
      <w:sz w:val="24"/>
      <w:szCs w:val="24"/>
      <w:lang w:eastAsia="cs-CZ"/>
    </w:rPr>
  </w:style>
  <w:style w:type="paragraph" w:styleId="Zpat">
    <w:name w:val="footer"/>
    <w:basedOn w:val="Normln"/>
    <w:link w:val="ZpatChar"/>
    <w:unhideWhenUsed/>
    <w:rsid w:val="007063E8"/>
    <w:pPr>
      <w:tabs>
        <w:tab w:val="center" w:pos="4536"/>
        <w:tab w:val="right" w:pos="9072"/>
      </w:tabs>
    </w:pPr>
  </w:style>
  <w:style w:type="character" w:customStyle="1" w:styleId="ZpatChar">
    <w:name w:val="Zápatí Char"/>
    <w:basedOn w:val="Standardnpsmoodstavce"/>
    <w:link w:val="Zpat"/>
    <w:uiPriority w:val="99"/>
    <w:rsid w:val="007063E8"/>
    <w:rPr>
      <w:rFonts w:ascii="Times New Roman" w:eastAsiaTheme="minorEastAsia" w:hAnsi="Times New Roman" w:cs="Times New Roman"/>
      <w:sz w:val="24"/>
      <w:szCs w:val="24"/>
      <w:lang w:eastAsia="cs-CZ"/>
    </w:rPr>
  </w:style>
  <w:style w:type="paragraph" w:customStyle="1" w:styleId="Normln1">
    <w:name w:val="Normální1"/>
    <w:rsid w:val="007063E8"/>
    <w:pPr>
      <w:pBdr>
        <w:top w:val="nil"/>
        <w:left w:val="nil"/>
        <w:bottom w:val="nil"/>
        <w:right w:val="nil"/>
        <w:between w:val="nil"/>
        <w:bar w:val="nil"/>
      </w:pBdr>
      <w:spacing w:after="200" w:line="240" w:lineRule="auto"/>
    </w:pPr>
    <w:rPr>
      <w:rFonts w:ascii="Palatino Linotype" w:eastAsia="Arial Unicode MS" w:hAnsi="Arial Unicode MS" w:cs="Arial Unicode MS"/>
      <w:color w:val="000000"/>
      <w:sz w:val="24"/>
      <w:szCs w:val="24"/>
      <w:u w:color="000000"/>
      <w:bdr w:val="nil"/>
    </w:rPr>
  </w:style>
  <w:style w:type="paragraph" w:customStyle="1" w:styleId="Prosttext1">
    <w:name w:val="Prostý text1"/>
    <w:rsid w:val="007063E8"/>
    <w:pPr>
      <w:pBdr>
        <w:top w:val="nil"/>
        <w:left w:val="nil"/>
        <w:bottom w:val="nil"/>
        <w:right w:val="nil"/>
        <w:between w:val="nil"/>
        <w:bar w:val="nil"/>
      </w:pBdr>
      <w:spacing w:after="0" w:line="240" w:lineRule="auto"/>
    </w:pPr>
    <w:rPr>
      <w:rFonts w:ascii="Consolas" w:eastAsia="Arial Unicode MS" w:hAnsi="Arial Unicode MS" w:cs="Arial Unicode MS"/>
      <w:color w:val="000000"/>
      <w:sz w:val="21"/>
      <w:szCs w:val="21"/>
      <w:u w:color="000000"/>
      <w:bdr w:val="nil"/>
    </w:rPr>
  </w:style>
  <w:style w:type="paragraph" w:customStyle="1" w:styleId="Import5">
    <w:name w:val="Import 5"/>
    <w:basedOn w:val="Normln"/>
    <w:uiPriority w:val="99"/>
    <w:qFormat/>
    <w:rsid w:val="007531F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76" w:lineRule="auto"/>
      <w:ind w:left="4608"/>
    </w:pPr>
    <w:rPr>
      <w:rFonts w:ascii="Courier New" w:eastAsia="Times New Roman" w:hAnsi="Courier New" w:cs="Courier New"/>
      <w:color w:val="00000A"/>
    </w:rPr>
  </w:style>
  <w:style w:type="paragraph" w:styleId="Odstavecseseznamem">
    <w:name w:val="List Paragraph"/>
    <w:basedOn w:val="Normln"/>
    <w:uiPriority w:val="34"/>
    <w:qFormat/>
    <w:rsid w:val="004218ED"/>
    <w:pPr>
      <w:ind w:left="720"/>
      <w:contextualSpacing/>
    </w:pPr>
  </w:style>
  <w:style w:type="table" w:styleId="Mkatabulky">
    <w:name w:val="Table Grid"/>
    <w:basedOn w:val="Normlntabulka"/>
    <w:uiPriority w:val="39"/>
    <w:rsid w:val="003317A1"/>
    <w:pPr>
      <w:spacing w:after="0" w:line="240" w:lineRule="auto"/>
    </w:pPr>
    <w:rPr>
      <w:rFonts w:ascii="Calibri" w:hAnsi="Calibri" w:cs="Calibri"/>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rsid w:val="003317A1"/>
    <w:pPr>
      <w:pBdr>
        <w:top w:val="nil"/>
        <w:left w:val="nil"/>
        <w:bottom w:val="nil"/>
        <w:right w:val="nil"/>
        <w:between w:val="nil"/>
        <w:bar w:val="nil"/>
      </w:pBdr>
      <w:spacing w:after="200" w:line="240" w:lineRule="auto"/>
    </w:pPr>
    <w:rPr>
      <w:rFonts w:ascii="Palatino Linotype" w:eastAsia="Palatino Linotype" w:hAnsi="Palatino Linotype" w:cs="Palatino Linotype"/>
      <w:color w:val="000000"/>
      <w:sz w:val="24"/>
      <w:szCs w:val="24"/>
      <w:u w:color="000000"/>
      <w:bdr w:val="nil"/>
      <w:lang w:eastAsia="cs-CZ"/>
    </w:rPr>
  </w:style>
  <w:style w:type="paragraph" w:styleId="Textbubliny">
    <w:name w:val="Balloon Text"/>
    <w:basedOn w:val="Normln"/>
    <w:link w:val="TextbublinyChar"/>
    <w:uiPriority w:val="99"/>
    <w:semiHidden/>
    <w:unhideWhenUsed/>
    <w:rsid w:val="00A7646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76463"/>
    <w:rPr>
      <w:rFonts w:ascii="Segoe UI" w:eastAsiaTheme="minorEastAsia" w:hAnsi="Segoe UI" w:cs="Segoe UI"/>
      <w:sz w:val="18"/>
      <w:szCs w:val="18"/>
      <w:lang w:eastAsia="cs-CZ"/>
    </w:rPr>
  </w:style>
  <w:style w:type="paragraph" w:customStyle="1" w:styleId="p1">
    <w:name w:val="p1"/>
    <w:basedOn w:val="Normln"/>
    <w:rsid w:val="007942D9"/>
    <w:pPr>
      <w:spacing w:before="100" w:beforeAutospacing="1" w:after="100" w:afterAutospacing="1"/>
    </w:pPr>
    <w:rPr>
      <w:rFonts w:eastAsia="Times New Roman"/>
    </w:rPr>
  </w:style>
  <w:style w:type="character" w:customStyle="1" w:styleId="s1">
    <w:name w:val="s1"/>
    <w:basedOn w:val="Standardnpsmoodstavce"/>
    <w:rsid w:val="007942D9"/>
  </w:style>
  <w:style w:type="paragraph" w:customStyle="1" w:styleId="p2">
    <w:name w:val="p2"/>
    <w:basedOn w:val="Normln"/>
    <w:rsid w:val="00C42005"/>
    <w:pPr>
      <w:spacing w:before="100" w:beforeAutospacing="1" w:after="100" w:afterAutospacing="1"/>
    </w:pPr>
    <w:rPr>
      <w:rFonts w:eastAsia="Times New Roman"/>
    </w:rPr>
  </w:style>
  <w:style w:type="character" w:customStyle="1" w:styleId="apple-tab-span">
    <w:name w:val="apple-tab-span"/>
    <w:basedOn w:val="Standardnpsmoodstavce"/>
    <w:rsid w:val="00C42005"/>
  </w:style>
  <w:style w:type="character" w:styleId="slostrnky">
    <w:name w:val="page number"/>
    <w:basedOn w:val="Standardnpsmoodstavce"/>
    <w:uiPriority w:val="99"/>
    <w:semiHidden/>
    <w:unhideWhenUsed/>
    <w:rsid w:val="005B4431"/>
  </w:style>
  <w:style w:type="paragraph" w:styleId="Revize">
    <w:name w:val="Revision"/>
    <w:hidden/>
    <w:uiPriority w:val="99"/>
    <w:semiHidden/>
    <w:rsid w:val="00C304AD"/>
    <w:pPr>
      <w:spacing w:after="0" w:line="240" w:lineRule="auto"/>
    </w:pPr>
    <w:rPr>
      <w:rFonts w:ascii="Times New Roman" w:eastAsiaTheme="minorEastAsia" w:hAnsi="Times New Roman" w:cs="Times New Roman"/>
      <w:sz w:val="24"/>
      <w:szCs w:val="24"/>
      <w:lang w:eastAsia="cs-CZ"/>
    </w:r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rFonts w:ascii="Times New Roman" w:eastAsiaTheme="minorEastAsia" w:hAnsi="Times New Roman" w:cs="Times New Roman"/>
      <w:sz w:val="20"/>
      <w:szCs w:val="20"/>
      <w:lang w:eastAsia="cs-CZ"/>
    </w:rPr>
  </w:style>
  <w:style w:type="character" w:styleId="Odkaznakoment">
    <w:name w:val="annotation reference"/>
    <w:basedOn w:val="Standardnpsmoodstav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5704">
      <w:bodyDiv w:val="1"/>
      <w:marLeft w:val="0"/>
      <w:marRight w:val="0"/>
      <w:marTop w:val="0"/>
      <w:marBottom w:val="0"/>
      <w:divBdr>
        <w:top w:val="none" w:sz="0" w:space="0" w:color="auto"/>
        <w:left w:val="none" w:sz="0" w:space="0" w:color="auto"/>
        <w:bottom w:val="none" w:sz="0" w:space="0" w:color="auto"/>
        <w:right w:val="none" w:sz="0" w:space="0" w:color="auto"/>
      </w:divBdr>
    </w:div>
    <w:div w:id="93405174">
      <w:bodyDiv w:val="1"/>
      <w:marLeft w:val="0"/>
      <w:marRight w:val="0"/>
      <w:marTop w:val="0"/>
      <w:marBottom w:val="0"/>
      <w:divBdr>
        <w:top w:val="none" w:sz="0" w:space="0" w:color="auto"/>
        <w:left w:val="none" w:sz="0" w:space="0" w:color="auto"/>
        <w:bottom w:val="none" w:sz="0" w:space="0" w:color="auto"/>
        <w:right w:val="none" w:sz="0" w:space="0" w:color="auto"/>
      </w:divBdr>
    </w:div>
    <w:div w:id="190922404">
      <w:bodyDiv w:val="1"/>
      <w:marLeft w:val="0"/>
      <w:marRight w:val="0"/>
      <w:marTop w:val="0"/>
      <w:marBottom w:val="0"/>
      <w:divBdr>
        <w:top w:val="none" w:sz="0" w:space="0" w:color="auto"/>
        <w:left w:val="none" w:sz="0" w:space="0" w:color="auto"/>
        <w:bottom w:val="none" w:sz="0" w:space="0" w:color="auto"/>
        <w:right w:val="none" w:sz="0" w:space="0" w:color="auto"/>
      </w:divBdr>
    </w:div>
    <w:div w:id="346685810">
      <w:bodyDiv w:val="1"/>
      <w:marLeft w:val="0"/>
      <w:marRight w:val="0"/>
      <w:marTop w:val="0"/>
      <w:marBottom w:val="0"/>
      <w:divBdr>
        <w:top w:val="none" w:sz="0" w:space="0" w:color="auto"/>
        <w:left w:val="none" w:sz="0" w:space="0" w:color="auto"/>
        <w:bottom w:val="none" w:sz="0" w:space="0" w:color="auto"/>
        <w:right w:val="none" w:sz="0" w:space="0" w:color="auto"/>
      </w:divBdr>
    </w:div>
    <w:div w:id="356934328">
      <w:bodyDiv w:val="1"/>
      <w:marLeft w:val="0"/>
      <w:marRight w:val="0"/>
      <w:marTop w:val="0"/>
      <w:marBottom w:val="0"/>
      <w:divBdr>
        <w:top w:val="none" w:sz="0" w:space="0" w:color="auto"/>
        <w:left w:val="none" w:sz="0" w:space="0" w:color="auto"/>
        <w:bottom w:val="none" w:sz="0" w:space="0" w:color="auto"/>
        <w:right w:val="none" w:sz="0" w:space="0" w:color="auto"/>
      </w:divBdr>
    </w:div>
    <w:div w:id="455760792">
      <w:bodyDiv w:val="1"/>
      <w:marLeft w:val="0"/>
      <w:marRight w:val="0"/>
      <w:marTop w:val="0"/>
      <w:marBottom w:val="0"/>
      <w:divBdr>
        <w:top w:val="none" w:sz="0" w:space="0" w:color="auto"/>
        <w:left w:val="none" w:sz="0" w:space="0" w:color="auto"/>
        <w:bottom w:val="none" w:sz="0" w:space="0" w:color="auto"/>
        <w:right w:val="none" w:sz="0" w:space="0" w:color="auto"/>
      </w:divBdr>
    </w:div>
    <w:div w:id="689532371">
      <w:bodyDiv w:val="1"/>
      <w:marLeft w:val="0"/>
      <w:marRight w:val="0"/>
      <w:marTop w:val="0"/>
      <w:marBottom w:val="0"/>
      <w:divBdr>
        <w:top w:val="none" w:sz="0" w:space="0" w:color="auto"/>
        <w:left w:val="none" w:sz="0" w:space="0" w:color="auto"/>
        <w:bottom w:val="none" w:sz="0" w:space="0" w:color="auto"/>
        <w:right w:val="none" w:sz="0" w:space="0" w:color="auto"/>
      </w:divBdr>
    </w:div>
    <w:div w:id="867376770">
      <w:bodyDiv w:val="1"/>
      <w:marLeft w:val="0"/>
      <w:marRight w:val="0"/>
      <w:marTop w:val="0"/>
      <w:marBottom w:val="0"/>
      <w:divBdr>
        <w:top w:val="none" w:sz="0" w:space="0" w:color="auto"/>
        <w:left w:val="none" w:sz="0" w:space="0" w:color="auto"/>
        <w:bottom w:val="none" w:sz="0" w:space="0" w:color="auto"/>
        <w:right w:val="none" w:sz="0" w:space="0" w:color="auto"/>
      </w:divBdr>
    </w:div>
    <w:div w:id="933902302">
      <w:bodyDiv w:val="1"/>
      <w:marLeft w:val="0"/>
      <w:marRight w:val="0"/>
      <w:marTop w:val="0"/>
      <w:marBottom w:val="0"/>
      <w:divBdr>
        <w:top w:val="none" w:sz="0" w:space="0" w:color="auto"/>
        <w:left w:val="none" w:sz="0" w:space="0" w:color="auto"/>
        <w:bottom w:val="none" w:sz="0" w:space="0" w:color="auto"/>
        <w:right w:val="none" w:sz="0" w:space="0" w:color="auto"/>
      </w:divBdr>
    </w:div>
    <w:div w:id="970862439">
      <w:bodyDiv w:val="1"/>
      <w:marLeft w:val="0"/>
      <w:marRight w:val="0"/>
      <w:marTop w:val="0"/>
      <w:marBottom w:val="0"/>
      <w:divBdr>
        <w:top w:val="none" w:sz="0" w:space="0" w:color="auto"/>
        <w:left w:val="none" w:sz="0" w:space="0" w:color="auto"/>
        <w:bottom w:val="none" w:sz="0" w:space="0" w:color="auto"/>
        <w:right w:val="none" w:sz="0" w:space="0" w:color="auto"/>
      </w:divBdr>
    </w:div>
    <w:div w:id="975645435">
      <w:bodyDiv w:val="1"/>
      <w:marLeft w:val="0"/>
      <w:marRight w:val="0"/>
      <w:marTop w:val="0"/>
      <w:marBottom w:val="0"/>
      <w:divBdr>
        <w:top w:val="none" w:sz="0" w:space="0" w:color="auto"/>
        <w:left w:val="none" w:sz="0" w:space="0" w:color="auto"/>
        <w:bottom w:val="none" w:sz="0" w:space="0" w:color="auto"/>
        <w:right w:val="none" w:sz="0" w:space="0" w:color="auto"/>
      </w:divBdr>
    </w:div>
    <w:div w:id="1234511438">
      <w:bodyDiv w:val="1"/>
      <w:marLeft w:val="0"/>
      <w:marRight w:val="0"/>
      <w:marTop w:val="0"/>
      <w:marBottom w:val="0"/>
      <w:divBdr>
        <w:top w:val="none" w:sz="0" w:space="0" w:color="auto"/>
        <w:left w:val="none" w:sz="0" w:space="0" w:color="auto"/>
        <w:bottom w:val="none" w:sz="0" w:space="0" w:color="auto"/>
        <w:right w:val="none" w:sz="0" w:space="0" w:color="auto"/>
      </w:divBdr>
    </w:div>
    <w:div w:id="1239055433">
      <w:bodyDiv w:val="1"/>
      <w:marLeft w:val="0"/>
      <w:marRight w:val="0"/>
      <w:marTop w:val="0"/>
      <w:marBottom w:val="0"/>
      <w:divBdr>
        <w:top w:val="none" w:sz="0" w:space="0" w:color="auto"/>
        <w:left w:val="none" w:sz="0" w:space="0" w:color="auto"/>
        <w:bottom w:val="none" w:sz="0" w:space="0" w:color="auto"/>
        <w:right w:val="none" w:sz="0" w:space="0" w:color="auto"/>
      </w:divBdr>
    </w:div>
    <w:div w:id="1480489000">
      <w:bodyDiv w:val="1"/>
      <w:marLeft w:val="0"/>
      <w:marRight w:val="0"/>
      <w:marTop w:val="0"/>
      <w:marBottom w:val="0"/>
      <w:divBdr>
        <w:top w:val="none" w:sz="0" w:space="0" w:color="auto"/>
        <w:left w:val="none" w:sz="0" w:space="0" w:color="auto"/>
        <w:bottom w:val="none" w:sz="0" w:space="0" w:color="auto"/>
        <w:right w:val="none" w:sz="0" w:space="0" w:color="auto"/>
      </w:divBdr>
    </w:div>
    <w:div w:id="1895698474">
      <w:bodyDiv w:val="1"/>
      <w:marLeft w:val="0"/>
      <w:marRight w:val="0"/>
      <w:marTop w:val="0"/>
      <w:marBottom w:val="0"/>
      <w:divBdr>
        <w:top w:val="none" w:sz="0" w:space="0" w:color="auto"/>
        <w:left w:val="none" w:sz="0" w:space="0" w:color="auto"/>
        <w:bottom w:val="none" w:sz="0" w:space="0" w:color="auto"/>
        <w:right w:val="none" w:sz="0" w:space="0" w:color="auto"/>
      </w:divBdr>
    </w:div>
    <w:div w:id="1957104401">
      <w:bodyDiv w:val="1"/>
      <w:marLeft w:val="0"/>
      <w:marRight w:val="0"/>
      <w:marTop w:val="0"/>
      <w:marBottom w:val="0"/>
      <w:divBdr>
        <w:top w:val="none" w:sz="0" w:space="0" w:color="auto"/>
        <w:left w:val="none" w:sz="0" w:space="0" w:color="auto"/>
        <w:bottom w:val="none" w:sz="0" w:space="0" w:color="auto"/>
        <w:right w:val="none" w:sz="0" w:space="0" w:color="auto"/>
      </w:divBdr>
    </w:div>
    <w:div w:id="1988900796">
      <w:bodyDiv w:val="1"/>
      <w:marLeft w:val="0"/>
      <w:marRight w:val="0"/>
      <w:marTop w:val="0"/>
      <w:marBottom w:val="0"/>
      <w:divBdr>
        <w:top w:val="none" w:sz="0" w:space="0" w:color="auto"/>
        <w:left w:val="none" w:sz="0" w:space="0" w:color="auto"/>
        <w:bottom w:val="none" w:sz="0" w:space="0" w:color="auto"/>
        <w:right w:val="none" w:sz="0" w:space="0" w:color="auto"/>
      </w:divBdr>
    </w:div>
    <w:div w:id="2027629438">
      <w:bodyDiv w:val="1"/>
      <w:marLeft w:val="0"/>
      <w:marRight w:val="0"/>
      <w:marTop w:val="0"/>
      <w:marBottom w:val="0"/>
      <w:divBdr>
        <w:top w:val="none" w:sz="0" w:space="0" w:color="auto"/>
        <w:left w:val="none" w:sz="0" w:space="0" w:color="auto"/>
        <w:bottom w:val="none" w:sz="0" w:space="0" w:color="auto"/>
        <w:right w:val="none" w:sz="0" w:space="0" w:color="auto"/>
      </w:divBdr>
    </w:div>
    <w:div w:id="206059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7</Pages>
  <Words>2690</Words>
  <Characters>15877</Characters>
  <Application>Microsoft Office Word</Application>
  <DocSecurity>0</DocSecurity>
  <Lines>132</Lines>
  <Paragraphs>37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smlouvě budoucí – převod podílu představovaného kmenovým listem (MPF)</dc:title>
  <dc:creator>BPK Legal</dc:creator>
  <cp:lastModifiedBy>David Konopka</cp:lastModifiedBy>
  <cp:revision>2</cp:revision>
  <dcterms:created xsi:type="dcterms:W3CDTF">2026-10-22T13:15:00Z</dcterms:created>
  <dcterms:modified xsi:type="dcterms:W3CDTF">2026-10-22T13:29:00Z</dcterms:modified>
</cp:coreProperties>
</file>